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2F049CE9" w:rsidP="424EEC7B" w:rsidRDefault="2F049CE9" w14:paraId="163FDE95" w14:textId="199E36E3">
      <w:pPr>
        <w:pStyle w:val="Normal"/>
        <w:rPr>
          <w:b w:val="1"/>
          <w:bCs w:val="1"/>
          <w:sz w:val="28"/>
          <w:szCs w:val="28"/>
        </w:rPr>
      </w:pPr>
      <w:r w:rsidRPr="4731EAF2" w:rsidR="3937718D">
        <w:rPr>
          <w:b w:val="1"/>
          <w:bCs w:val="1"/>
          <w:sz w:val="28"/>
          <w:szCs w:val="28"/>
        </w:rPr>
        <w:t>Safeguarding - The Deborah Ubee Trust</w:t>
      </w:r>
    </w:p>
    <w:p w:rsidR="2F049CE9" w:rsidP="347F861D" w:rsidRDefault="2F049CE9" w14:paraId="20333C3E" w14:textId="28398E3B">
      <w:pPr>
        <w:rPr>
          <w:b/>
          <w:bCs/>
          <w:sz w:val="28"/>
          <w:szCs w:val="28"/>
        </w:rPr>
      </w:pPr>
      <w:r w:rsidRPr="347F861D">
        <w:rPr>
          <w:b/>
          <w:bCs/>
          <w:sz w:val="28"/>
          <w:szCs w:val="28"/>
        </w:rPr>
        <w:t>Policy Statement</w:t>
      </w:r>
    </w:p>
    <w:p w:rsidR="2F049CE9" w:rsidP="2F049CE9" w:rsidRDefault="2F049CE9" w14:paraId="737568AC" w14:textId="471E5A67">
      <w:pPr>
        <w:rPr>
          <w:rFonts w:ascii="Calibri" w:hAnsi="Calibri" w:eastAsia="Calibri" w:cs="Calibri"/>
          <w:color w:val="5D5D5D"/>
          <w:sz w:val="24"/>
          <w:szCs w:val="24"/>
        </w:rPr>
      </w:pPr>
      <w:r w:rsidR="3937718D">
        <w:rPr/>
        <w:t xml:space="preserve">The Deborah Ubee Trust (DUT) recognises the right of every individual to be kept safe and protected from harm and has a duty of care to safeguard people we </w:t>
      </w:r>
      <w:r w:rsidR="3937718D">
        <w:rPr/>
        <w:t>provide</w:t>
      </w:r>
      <w:r w:rsidR="3937718D">
        <w:rPr/>
        <w:t xml:space="preserve"> services for, people who support and volunteer for us, </w:t>
      </w:r>
      <w:r w:rsidR="483AD9D7">
        <w:rPr/>
        <w:t>staff,</w:t>
      </w:r>
      <w:r w:rsidR="3937718D">
        <w:rPr/>
        <w:t xml:space="preserve"> and Trustees</w:t>
      </w:r>
      <w:r w:rsidR="243D6707">
        <w:rPr/>
        <w:t xml:space="preserve">. </w:t>
      </w:r>
      <w:r w:rsidR="3937718D">
        <w:rPr/>
        <w:t xml:space="preserve">The DUT believes that all individuals have the right to live without fear, </w:t>
      </w:r>
      <w:r w:rsidR="028241F0">
        <w:rPr/>
        <w:t>harm,</w:t>
      </w:r>
      <w:r w:rsidR="3937718D">
        <w:rPr/>
        <w:t xml:space="preserve"> or intimidation regardless of age, gender, ethnicity, ability, sexuality, </w:t>
      </w:r>
      <w:r w:rsidR="3FCA5108">
        <w:rPr/>
        <w:t>neurodiversity,</w:t>
      </w:r>
      <w:r w:rsidR="3937718D">
        <w:rPr/>
        <w:t xml:space="preserve"> or belief.</w:t>
      </w:r>
    </w:p>
    <w:p w:rsidR="2F049CE9" w:rsidP="2F049CE9" w:rsidRDefault="2F049CE9" w14:paraId="3A5F956A" w14:textId="074E3A34">
      <w:r>
        <w:t>Safeguarding is the preventive and precautionary approach to planning and procedures needed to protect individuals from any potential harm and deal with issues when they arise.</w:t>
      </w:r>
    </w:p>
    <w:p w:rsidR="2F049CE9" w:rsidP="2F049CE9" w:rsidRDefault="2F049CE9" w14:paraId="51AD9D6B" w14:textId="773D1447">
      <w:r w:rsidRPr="2F049CE9">
        <w:rPr>
          <w:b/>
          <w:bCs/>
          <w:i/>
          <w:iCs/>
        </w:rPr>
        <w:t>Safeguarding of children and young people</w:t>
      </w:r>
      <w:r>
        <w:t>. Legally, a child is defined as anyone under the age of 18.</w:t>
      </w:r>
    </w:p>
    <w:p w:rsidR="40476145" w:rsidRDefault="40476145" w14:paraId="593DBE3B" w14:textId="074E1AA3">
      <w:r w:rsidR="754A739A">
        <w:rPr/>
        <w:t xml:space="preserve">In the UK types of abuse against children are divided into four categories which are: physical, emotional, sexual and neglect. Please refer to this link: </w:t>
      </w:r>
      <w:hyperlink r:id="R89bda822c1b64619">
        <w:r w:rsidRPr="424EEC7B" w:rsidR="03FEB342">
          <w:rPr>
            <w:rStyle w:val="Hyperlink"/>
          </w:rPr>
          <w:t>https://www.nspcc.org.uk/what-is-child-abuse/</w:t>
        </w:r>
      </w:hyperlink>
    </w:p>
    <w:p w:rsidR="2F049CE9" w:rsidP="2F049CE9" w:rsidRDefault="2F049CE9" w14:paraId="704EF92B" w14:textId="5C1F9BAD">
      <w:r w:rsidR="3937718D">
        <w:rPr/>
        <w:t>When safeguarding children and young people the DUT will:</w:t>
      </w:r>
    </w:p>
    <w:p w:rsidR="2F049CE9" w:rsidP="424EEC7B" w:rsidRDefault="2F049CE9" w14:paraId="30EF3577" w14:textId="4D4AD333">
      <w:pPr>
        <w:pStyle w:val="ListParagraph"/>
        <w:numPr>
          <w:ilvl w:val="0"/>
          <w:numId w:val="5"/>
        </w:numPr>
        <w:rPr>
          <w:rFonts w:eastAsia="" w:eastAsiaTheme="minorEastAsia"/>
        </w:rPr>
      </w:pPr>
      <w:r w:rsidR="3937718D">
        <w:rPr/>
        <w:t>recognise that the welfare of the child is paramount;</w:t>
      </w:r>
    </w:p>
    <w:p w:rsidR="3937718D" w:rsidP="424EEC7B" w:rsidRDefault="3937718D" w14:paraId="460DB286" w14:textId="5B6A2933">
      <w:pPr>
        <w:pStyle w:val="ListParagraph"/>
        <w:numPr>
          <w:ilvl w:val="0"/>
          <w:numId w:val="5"/>
        </w:numPr>
        <w:rPr>
          <w:rFonts w:ascii="Calibri" w:hAnsi="Calibri" w:eastAsia="Calibri" w:cs="Calibri" w:asciiTheme="minorAscii" w:hAnsiTheme="minorAscii" w:eastAsiaTheme="minorAscii" w:cstheme="minorAscii"/>
          <w:sz w:val="22"/>
          <w:szCs w:val="22"/>
        </w:rPr>
      </w:pPr>
      <w:r w:rsidR="3937718D">
        <w:rPr/>
        <w:t>act to ensure the best outcome for a young person using its services.</w:t>
      </w:r>
    </w:p>
    <w:p w:rsidR="3937718D" w:rsidP="424EEC7B" w:rsidRDefault="3937718D" w14:paraId="78CD6BBB" w14:textId="15A52E66">
      <w:pPr>
        <w:pStyle w:val="Normal"/>
        <w:ind w:left="0"/>
      </w:pPr>
      <w:r w:rsidR="3937718D">
        <w:rPr/>
        <w:t>When safeguarding children and young people the DUT will endeavour to:</w:t>
      </w:r>
    </w:p>
    <w:p w:rsidR="2F049CE9" w:rsidP="424EEC7B" w:rsidRDefault="2F049CE9" w14:paraId="6729A404" w14:textId="36E2E42D">
      <w:pPr>
        <w:pStyle w:val="ListParagraph"/>
        <w:numPr>
          <w:ilvl w:val="0"/>
          <w:numId w:val="5"/>
        </w:numPr>
        <w:rPr>
          <w:rFonts w:ascii="Calibri" w:hAnsi="Calibri" w:eastAsia="Calibri" w:cs="Calibri" w:asciiTheme="minorAscii" w:hAnsiTheme="minorAscii" w:eastAsiaTheme="minorAscii" w:cstheme="minorAscii"/>
          <w:sz w:val="22"/>
          <w:szCs w:val="22"/>
        </w:rPr>
      </w:pPr>
      <w:r w:rsidR="3937718D">
        <w:rPr/>
        <w:t>ensure they are safe and in effective care;</w:t>
      </w:r>
    </w:p>
    <w:p w:rsidR="2F049CE9" w:rsidP="424EEC7B" w:rsidRDefault="2855C9E1" w14:paraId="45AA5535" w14:textId="398011EA">
      <w:pPr>
        <w:pStyle w:val="ListParagraph"/>
        <w:numPr>
          <w:ilvl w:val="0"/>
          <w:numId w:val="5"/>
        </w:numPr>
        <w:rPr>
          <w:rFonts w:ascii="Calibri" w:hAnsi="Calibri" w:eastAsia="Calibri" w:cs="Calibri" w:asciiTheme="minorEastAsia" w:hAnsiTheme="minorEastAsia" w:eastAsiaTheme="minorEastAsia" w:cstheme="minorEastAsia"/>
          <w:sz w:val="22"/>
          <w:szCs w:val="22"/>
        </w:rPr>
      </w:pPr>
      <w:r w:rsidRPr="424EEC7B" w:rsidR="424EEC7B">
        <w:rPr>
          <w:rFonts w:eastAsia="" w:eastAsiaTheme="minorEastAsia"/>
        </w:rPr>
        <w:t>be aware to the need to be alert to signs of abuse and know what to do with any concern.</w:t>
      </w:r>
    </w:p>
    <w:p w:rsidR="2F049CE9" w:rsidP="424EEC7B" w:rsidRDefault="2855C9E1" w14:paraId="4E40360F" w14:textId="6CA3949E">
      <w:pPr>
        <w:pStyle w:val="Normal"/>
      </w:pPr>
      <w:r w:rsidR="03FEB342">
        <w:rPr/>
        <w:t xml:space="preserve">We will follow additional guidelines as stated by the Royal Borough of Greenwich on the link here: </w:t>
      </w:r>
      <w:hyperlink r:id="Rd086f45bb2da42f7">
        <w:r w:rsidRPr="424EEC7B" w:rsidR="03FEB342">
          <w:rPr>
            <w:rStyle w:val="Hyperlink"/>
          </w:rPr>
          <w:t>https://www.greenwichsafeguardingchildren.org.uk/wp-content/uploads/2021/07/GSCP-Thresholds-Document.pdf</w:t>
        </w:r>
      </w:hyperlink>
    </w:p>
    <w:p w:rsidR="2F049CE9" w:rsidP="2F049CE9" w:rsidRDefault="2F049CE9" w14:paraId="5340A74B" w14:textId="40A6521E">
      <w:r w:rsidRPr="5AD07D98" w:rsidR="3937718D">
        <w:rPr>
          <w:b w:val="1"/>
          <w:bCs w:val="1"/>
          <w:i w:val="1"/>
          <w:iCs w:val="1"/>
        </w:rPr>
        <w:t>Safeguarding of vulnerable adults</w:t>
      </w:r>
      <w:r w:rsidR="2386C106">
        <w:rPr/>
        <w:t xml:space="preserve">. </w:t>
      </w:r>
      <w:r w:rsidR="3937718D">
        <w:rPr/>
        <w:t>A vulnerable adult is defined as a person who, for any reason, may be unable to take care of themselves against significant harm or exploitation</w:t>
      </w:r>
      <w:r w:rsidR="65AE7C81">
        <w:rPr/>
        <w:t xml:space="preserve">. </w:t>
      </w:r>
      <w:r w:rsidR="3937718D">
        <w:rPr/>
        <w:t xml:space="preserve">Safeguarding vulnerable adults involves reducing or preventing risk of significant harm from neglect or abuse, while also supporting people to </w:t>
      </w:r>
      <w:r w:rsidR="3937718D">
        <w:rPr/>
        <w:t>maintain</w:t>
      </w:r>
      <w:r w:rsidR="3937718D">
        <w:rPr/>
        <w:t xml:space="preserve"> control of their own lives.</w:t>
      </w:r>
    </w:p>
    <w:p w:rsidR="2F049CE9" w:rsidP="2F049CE9" w:rsidRDefault="2F049CE9" w14:paraId="2EE40387" w14:textId="7DC80208">
      <w:r>
        <w:t>The care and support statutory guidance for adults identifies 10 types of abuse:</w:t>
      </w:r>
    </w:p>
    <w:p w:rsidR="2F049CE9" w:rsidP="2F049CE9" w:rsidRDefault="2F049CE9" w14:paraId="1E64E345" w14:textId="40E1EEC9">
      <w:pPr>
        <w:rPr>
          <w:rFonts w:ascii="Calibri" w:hAnsi="Calibri" w:eastAsia="Calibri" w:cs="Calibri"/>
        </w:rPr>
      </w:pPr>
      <w:r w:rsidR="2F049CE9">
        <w:rPr/>
        <w:t xml:space="preserve">Physical, domestic violence or abuse, sexual, </w:t>
      </w:r>
      <w:r w:rsidR="74AF0E4A">
        <w:rPr/>
        <w:t>psychological,</w:t>
      </w:r>
      <w:r w:rsidR="2F049CE9">
        <w:rPr/>
        <w:t xml:space="preserve"> or emotional, </w:t>
      </w:r>
      <w:r w:rsidR="19E89B13">
        <w:rPr/>
        <w:t>financial,</w:t>
      </w:r>
      <w:r w:rsidR="2F049CE9">
        <w:rPr/>
        <w:t xml:space="preserve"> or material, modern slavery, discriminatory, </w:t>
      </w:r>
      <w:r w:rsidR="08781D74">
        <w:rPr/>
        <w:t>organisational,</w:t>
      </w:r>
      <w:r w:rsidR="2F049CE9">
        <w:rPr/>
        <w:t xml:space="preserve"> or institutional, neglect or acts of omission, self-neglect</w:t>
      </w:r>
      <w:r w:rsidR="40476145">
        <w:rPr/>
        <w:t xml:space="preserve">. Please refer to this link: </w:t>
      </w:r>
      <w:hyperlink r:id="R247efa883c2c4be7">
        <w:r w:rsidRPr="5AD07D98" w:rsidR="2855C9E1">
          <w:rPr>
            <w:rStyle w:val="Hyperlink"/>
            <w:rFonts w:ascii="Calibri" w:hAnsi="Calibri" w:eastAsia="Calibri" w:cs="Calibri"/>
          </w:rPr>
          <w:t>https://www.england.nhs.uk/wp-content/uploads/2017/02/adult-pocket-guide.pdf</w:t>
        </w:r>
      </w:hyperlink>
    </w:p>
    <w:p w:rsidR="00BC2993" w:rsidP="424EEC7B" w:rsidRDefault="00BC2993" w14:paraId="69398EA9" w14:textId="0D4372BE">
      <w:pPr>
        <w:pStyle w:val="Normal"/>
        <w:rPr>
          <w:rFonts w:ascii="Calibri" w:hAnsi="Calibri" w:eastAsia="Calibri" w:cs="Calibri"/>
        </w:rPr>
      </w:pPr>
    </w:p>
    <w:p w:rsidR="2F049CE9" w:rsidP="2F049CE9" w:rsidRDefault="2F049CE9" w14:paraId="2DB865F3" w14:textId="77EBBE16">
      <w:r w:rsidR="3937718D">
        <w:rPr/>
        <w:t>When safeguarding adults, the DUT will:</w:t>
      </w:r>
    </w:p>
    <w:p w:rsidR="2F049CE9" w:rsidP="2F049CE9" w:rsidRDefault="2F049CE9" w14:paraId="2F8B809C" w14:textId="49FC88A7">
      <w:pPr>
        <w:pStyle w:val="ListParagraph"/>
        <w:numPr>
          <w:ilvl w:val="0"/>
          <w:numId w:val="3"/>
        </w:numPr>
      </w:pPr>
      <w:r>
        <w:t>Empower vulnerable adults by encouraging them to make their own decisions and provide informed consent;</w:t>
      </w:r>
    </w:p>
    <w:p w:rsidR="2F049CE9" w:rsidP="424EEC7B" w:rsidRDefault="2F049CE9" w14:paraId="26161593" w14:textId="4698655C">
      <w:pPr>
        <w:pStyle w:val="ListParagraph"/>
        <w:numPr>
          <w:ilvl w:val="0"/>
          <w:numId w:val="3"/>
        </w:numPr>
        <w:rPr/>
      </w:pPr>
      <w:r w:rsidR="3937718D">
        <w:rPr/>
        <w:t>Promote well-being, taking their views, wishes, feelings and beliefs into account.</w:t>
      </w:r>
    </w:p>
    <w:p w:rsidR="2F049CE9" w:rsidP="2F049CE9" w:rsidRDefault="2F049CE9" w14:paraId="3F94CF45" w14:textId="057B3F8E">
      <w:pPr>
        <w:rPr>
          <w:b w:val="1"/>
          <w:bCs w:val="1"/>
        </w:rPr>
      </w:pPr>
      <w:r w:rsidRPr="5AD07D98" w:rsidR="2F049CE9">
        <w:rPr>
          <w:b w:val="1"/>
          <w:bCs w:val="1"/>
          <w:i w:val="1"/>
          <w:iCs w:val="1"/>
        </w:rPr>
        <w:t>Safeguarding in general</w:t>
      </w:r>
      <w:r w:rsidRPr="5AD07D98" w:rsidR="113165C8">
        <w:rPr>
          <w:b w:val="1"/>
          <w:bCs w:val="1"/>
        </w:rPr>
        <w:t xml:space="preserve">. </w:t>
      </w:r>
      <w:r w:rsidR="2F049CE9">
        <w:rPr/>
        <w:t>The DUT is committed to safeguarding the welfare of those children and/or young people and adults with care and/or support needs who access the services we provide, and for members of its organisation</w:t>
      </w:r>
      <w:r w:rsidR="583151C7">
        <w:rPr/>
        <w:t xml:space="preserve">. </w:t>
      </w:r>
      <w:r w:rsidR="2F049CE9">
        <w:rPr/>
        <w:t>The DUT will carry out its responsibilities effectively in this regard and will respond appropriately to safeguarding concerns</w:t>
      </w:r>
      <w:r w:rsidR="0607260B">
        <w:rPr/>
        <w:t xml:space="preserve">. </w:t>
      </w:r>
      <w:r w:rsidR="2F049CE9">
        <w:rPr/>
        <w:t xml:space="preserve">To ensure this we will </w:t>
      </w:r>
      <w:r w:rsidR="2F049CE9">
        <w:rPr/>
        <w:t>be responsible for</w:t>
      </w:r>
    </w:p>
    <w:p w:rsidR="2F049CE9" w:rsidP="2F049CE9" w:rsidRDefault="2F049CE9" w14:paraId="16A99718" w14:textId="7707987A">
      <w:pPr>
        <w:pStyle w:val="ListParagraph"/>
        <w:numPr>
          <w:ilvl w:val="0"/>
          <w:numId w:val="6"/>
        </w:numPr>
        <w:rPr>
          <w:rFonts w:eastAsiaTheme="minorEastAsia"/>
        </w:rPr>
      </w:pPr>
      <w:r>
        <w:t>Carefully selecting and training staff and volunteers who might encounter children or vulnerable adults;</w:t>
      </w:r>
    </w:p>
    <w:p w:rsidR="2F049CE9" w:rsidP="2F049CE9" w:rsidRDefault="2F049CE9" w14:paraId="12EBC950" w14:textId="48936711">
      <w:pPr>
        <w:pStyle w:val="ListParagraph"/>
        <w:numPr>
          <w:ilvl w:val="0"/>
          <w:numId w:val="6"/>
        </w:numPr>
        <w:rPr/>
      </w:pPr>
      <w:r w:rsidR="2F049CE9">
        <w:rPr/>
        <w:t xml:space="preserve">Responding </w:t>
      </w:r>
      <w:r w:rsidR="2F049CE9">
        <w:rPr/>
        <w:t>timely</w:t>
      </w:r>
      <w:r w:rsidR="2F049CE9">
        <w:rPr/>
        <w:t xml:space="preserve"> to every disclosure or complaint made which suggests that an adult, </w:t>
      </w:r>
      <w:r w:rsidR="0CE6BBF1">
        <w:rPr/>
        <w:t>child,</w:t>
      </w:r>
      <w:r w:rsidR="2F049CE9">
        <w:rPr/>
        <w:t xml:space="preserve"> or young person may have been harmed or is at risk of harm;</w:t>
      </w:r>
    </w:p>
    <w:p w:rsidR="2F049CE9" w:rsidP="347F861D" w:rsidRDefault="2F049CE9" w14:paraId="41D000CD" w14:textId="744932B9">
      <w:pPr>
        <w:pStyle w:val="ListParagraph"/>
        <w:numPr>
          <w:ilvl w:val="0"/>
          <w:numId w:val="6"/>
        </w:numPr>
      </w:pPr>
      <w:r>
        <w:t>Cooperating with police, local authorities or appropriate statutory bodies in any investigation and keep accurate records to assist this.</w:t>
      </w:r>
    </w:p>
    <w:p w:rsidR="2F049CE9" w:rsidP="424EEC7B" w:rsidRDefault="2F049CE9" w14:paraId="22AC9279" w14:textId="16E7648A">
      <w:pPr>
        <w:spacing w:after="0" w:line="240" w:lineRule="auto"/>
        <w:jc w:val="both"/>
        <w:rPr>
          <w:rFonts w:eastAsia="" w:eastAsiaTheme="minorEastAsia"/>
          <w:color w:val="000000" w:themeColor="text1"/>
        </w:rPr>
      </w:pPr>
      <w:r w:rsidRPr="5AD07D98" w:rsidR="3937718D">
        <w:rPr>
          <w:rFonts w:eastAsia="" w:eastAsiaTheme="minorEastAsia"/>
          <w:color w:val="000000" w:themeColor="text1" w:themeTint="FF" w:themeShade="FF"/>
        </w:rPr>
        <w:t>The DUT wishes to encourage an environment where people feel safe to express their concerns about the practice of others. The term “</w:t>
      </w:r>
      <w:r w:rsidRPr="5AD07D98" w:rsidR="66D706D3">
        <w:rPr>
          <w:rFonts w:eastAsia="" w:eastAsiaTheme="minorEastAsia"/>
          <w:color w:val="000000" w:themeColor="text1" w:themeTint="FF" w:themeShade="FF"/>
        </w:rPr>
        <w:t>whistleblowing</w:t>
      </w:r>
      <w:r w:rsidRPr="5AD07D98" w:rsidR="3937718D">
        <w:rPr>
          <w:rFonts w:eastAsia="" w:eastAsiaTheme="minorEastAsia"/>
          <w:color w:val="000000" w:themeColor="text1" w:themeTint="FF" w:themeShade="FF"/>
        </w:rPr>
        <w:t xml:space="preserve">” is often used pejoratively; if a staff member, volunteer, client, or visitor has concerns, they should not be victimised in any way for expressing them and should be encouraged to </w:t>
      </w:r>
      <w:r w:rsidRPr="5AD07D98" w:rsidR="3937718D">
        <w:rPr>
          <w:rFonts w:eastAsia="" w:eastAsiaTheme="minorEastAsia"/>
          <w:color w:val="000000" w:themeColor="text1" w:themeTint="FF" w:themeShade="FF"/>
        </w:rPr>
        <w:t>disclose</w:t>
      </w:r>
      <w:r w:rsidRPr="5AD07D98" w:rsidR="3937718D">
        <w:rPr>
          <w:rFonts w:eastAsia="" w:eastAsiaTheme="minorEastAsia"/>
          <w:color w:val="000000" w:themeColor="text1" w:themeTint="FF" w:themeShade="FF"/>
        </w:rPr>
        <w:t xml:space="preserve"> them</w:t>
      </w:r>
      <w:r w:rsidRPr="5AD07D98" w:rsidR="1D1C9E7A">
        <w:rPr>
          <w:rFonts w:eastAsia="" w:eastAsiaTheme="minorEastAsia"/>
          <w:color w:val="000000" w:themeColor="text1" w:themeTint="FF" w:themeShade="FF"/>
        </w:rPr>
        <w:t xml:space="preserve">. </w:t>
      </w:r>
      <w:r w:rsidRPr="5AD07D98" w:rsidR="3937718D">
        <w:rPr>
          <w:rFonts w:eastAsia="" w:eastAsiaTheme="minorEastAsia"/>
          <w:color w:val="000000" w:themeColor="text1" w:themeTint="FF" w:themeShade="FF"/>
        </w:rPr>
        <w:t>For further guidance refer to the DUT’s whist</w:t>
      </w:r>
      <w:r w:rsidRPr="5AD07D98" w:rsidR="48ACD4DA">
        <w:rPr>
          <w:rFonts w:eastAsia="" w:eastAsiaTheme="minorEastAsia"/>
          <w:color w:val="000000" w:themeColor="text1" w:themeTint="FF" w:themeShade="FF"/>
        </w:rPr>
        <w:t xml:space="preserve">leblowing policy. Note: If complainant believes that the </w:t>
      </w:r>
      <w:r w:rsidRPr="5AD07D98" w:rsidR="48ACD4DA">
        <w:rPr>
          <w:rFonts w:eastAsia="" w:eastAsiaTheme="minorEastAsia"/>
          <w:color w:val="000000" w:themeColor="text1" w:themeTint="FF" w:themeShade="FF"/>
        </w:rPr>
        <w:t>appropriate action</w:t>
      </w:r>
      <w:r w:rsidRPr="5AD07D98" w:rsidR="48ACD4DA">
        <w:rPr>
          <w:rFonts w:eastAsia="" w:eastAsiaTheme="minorEastAsia"/>
          <w:color w:val="000000" w:themeColor="text1" w:themeTint="FF" w:themeShade="FF"/>
        </w:rPr>
        <w:t xml:space="preserve"> has not been taken, they should report the matter to the relevant body. This </w:t>
      </w:r>
      <w:r w:rsidRPr="5AD07D98" w:rsidR="40AC1DAE">
        <w:rPr>
          <w:rFonts w:eastAsia="" w:eastAsiaTheme="minorEastAsia"/>
          <w:color w:val="000000" w:themeColor="text1" w:themeTint="FF" w:themeShade="FF"/>
        </w:rPr>
        <w:t>includes</w:t>
      </w:r>
      <w:r w:rsidRPr="5AD07D98" w:rsidR="48ACD4DA">
        <w:rPr>
          <w:rFonts w:eastAsia="" w:eastAsiaTheme="minorEastAsia"/>
          <w:color w:val="000000" w:themeColor="text1" w:themeTint="FF" w:themeShade="FF"/>
        </w:rPr>
        <w:t xml:space="preserve"> </w:t>
      </w:r>
      <w:hyperlink r:id="Ree30f0c41a934bd7">
        <w:r w:rsidRPr="5AD07D98" w:rsidR="48ACD4DA">
          <w:rPr>
            <w:rStyle w:val="Hyperlink"/>
            <w:rFonts w:eastAsia="" w:eastAsiaTheme="minorEastAsia"/>
          </w:rPr>
          <w:t>NSPCC Whistleblowing advice line</w:t>
        </w:r>
      </w:hyperlink>
      <w:r w:rsidRPr="5AD07D98" w:rsidR="48ACD4DA">
        <w:rPr>
          <w:rFonts w:eastAsia="" w:eastAsiaTheme="minorEastAsia"/>
        </w:rPr>
        <w:t xml:space="preserve"> and the </w:t>
      </w:r>
      <w:hyperlink r:id="R42dd1a5e81184fb5">
        <w:r w:rsidRPr="5AD07D98" w:rsidR="48ACD4DA">
          <w:rPr>
            <w:rStyle w:val="Hyperlink"/>
            <w:rFonts w:eastAsia="" w:eastAsiaTheme="minorEastAsia"/>
          </w:rPr>
          <w:t>Charities Commission</w:t>
        </w:r>
      </w:hyperlink>
      <w:r w:rsidRPr="5AD07D98" w:rsidR="42B05B11">
        <w:rPr>
          <w:rFonts w:eastAsia="" w:eastAsiaTheme="minorEastAsia"/>
        </w:rPr>
        <w:t>.</w:t>
      </w:r>
      <w:r w:rsidRPr="5AD07D98" w:rsidR="03FEB342">
        <w:rPr>
          <w:rFonts w:eastAsia="" w:eastAsiaTheme="minorEastAsia"/>
        </w:rPr>
        <w:t xml:space="preserve"> For independent advice speak to </w:t>
      </w:r>
      <w:hyperlink r:id="Rde48cc61d3194fed">
        <w:r w:rsidRPr="5AD07D98" w:rsidR="03FEB342">
          <w:rPr>
            <w:rStyle w:val="Hyperlink"/>
            <w:rFonts w:eastAsia="" w:eastAsiaTheme="minorEastAsia"/>
          </w:rPr>
          <w:t>Protect</w:t>
        </w:r>
      </w:hyperlink>
      <w:r w:rsidRPr="5AD07D98" w:rsidR="03FEB342">
        <w:rPr>
          <w:rFonts w:eastAsia="" w:eastAsiaTheme="minorEastAsia"/>
        </w:rPr>
        <w:t xml:space="preserve"> who are specialists in whistleblowing related to charities.</w:t>
      </w:r>
    </w:p>
    <w:p w:rsidR="424EEC7B" w:rsidP="424EEC7B" w:rsidRDefault="424EEC7B" w14:paraId="4F54C1A3" w14:textId="56960472">
      <w:pPr>
        <w:pStyle w:val="Normal"/>
        <w:spacing w:after="0" w:line="240" w:lineRule="auto"/>
        <w:jc w:val="both"/>
        <w:rPr>
          <w:rFonts w:eastAsia="" w:eastAsiaTheme="minorEastAsia"/>
        </w:rPr>
      </w:pPr>
      <w:r w:rsidRPr="5AD07D98" w:rsidR="424EEC7B">
        <w:rPr>
          <w:rFonts w:eastAsia="" w:eastAsiaTheme="minorEastAsia"/>
        </w:rPr>
        <w:t>The DUT is aware of the possibility that allegations of abuse may be made against our volunteers or staff</w:t>
      </w:r>
      <w:r w:rsidRPr="5AD07D98" w:rsidR="348B0FA2">
        <w:rPr>
          <w:rFonts w:eastAsia="" w:eastAsiaTheme="minorEastAsia"/>
        </w:rPr>
        <w:t xml:space="preserve">. </w:t>
      </w:r>
      <w:r w:rsidRPr="5AD07D98" w:rsidR="424EEC7B">
        <w:rPr>
          <w:rFonts w:eastAsia="" w:eastAsiaTheme="minorEastAsia"/>
        </w:rPr>
        <w:t>All allegations must be dealt with following the procedures set out in the DUT’s Complaints Procedure.</w:t>
      </w:r>
    </w:p>
    <w:p w:rsidR="347F861D" w:rsidP="347F861D" w:rsidRDefault="347F861D" w14:paraId="3E0C1A58" w14:textId="6B56BA6C"/>
    <w:p w:rsidR="2F049CE9" w:rsidP="2F049CE9" w:rsidRDefault="2F049CE9" w14:paraId="1F32FF7E" w14:textId="435708CF">
      <w:pPr>
        <w:rPr>
          <w:rFonts w:ascii="Calibri" w:hAnsi="Calibri" w:eastAsia="Calibri" w:cs="Calibri"/>
        </w:rPr>
      </w:pPr>
      <w:r w:rsidRPr="5AD07D98" w:rsidR="3937718D">
        <w:rPr>
          <w:rFonts w:ascii="Calibri" w:hAnsi="Calibri" w:eastAsia="Calibri" w:cs="Calibri"/>
        </w:rPr>
        <w:t xml:space="preserve">The DUT’s safeguarding policy has been drawn up based on legislation, policy and guidance that </w:t>
      </w:r>
      <w:r w:rsidRPr="5AD07D98" w:rsidR="3937718D">
        <w:rPr>
          <w:rFonts w:ascii="Calibri" w:hAnsi="Calibri" w:eastAsia="Calibri" w:cs="Calibri"/>
        </w:rPr>
        <w:t>seeks</w:t>
      </w:r>
      <w:r w:rsidRPr="5AD07D98" w:rsidR="3937718D">
        <w:rPr>
          <w:rFonts w:ascii="Calibri" w:hAnsi="Calibri" w:eastAsia="Calibri" w:cs="Calibri"/>
        </w:rPr>
        <w:t xml:space="preserve"> to protect children and vulnerable adults in England</w:t>
      </w:r>
      <w:r w:rsidRPr="5AD07D98" w:rsidR="04910D86">
        <w:rPr>
          <w:rFonts w:ascii="Calibri" w:hAnsi="Calibri" w:eastAsia="Calibri" w:cs="Calibri"/>
        </w:rPr>
        <w:t xml:space="preserve">. </w:t>
      </w:r>
      <w:r w:rsidRPr="5AD07D98" w:rsidR="3937718D">
        <w:rPr>
          <w:rFonts w:ascii="Calibri" w:hAnsi="Calibri" w:eastAsia="Calibri" w:cs="Calibri"/>
        </w:rPr>
        <w:t xml:space="preserve">The key </w:t>
      </w:r>
      <w:bookmarkStart w:name="_Int_9XvmiwVT" w:id="1810708956"/>
      <w:r w:rsidRPr="5AD07D98" w:rsidR="2B8C185B">
        <w:rPr>
          <w:rFonts w:ascii="Calibri" w:hAnsi="Calibri" w:eastAsia="Calibri" w:cs="Calibri"/>
        </w:rPr>
        <w:t>guidance</w:t>
      </w:r>
      <w:bookmarkEnd w:id="1810708956"/>
      <w:r w:rsidRPr="5AD07D98" w:rsidR="3937718D">
        <w:rPr>
          <w:rFonts w:ascii="Calibri" w:hAnsi="Calibri" w:eastAsia="Calibri" w:cs="Calibri"/>
        </w:rPr>
        <w:t xml:space="preserve"> </w:t>
      </w:r>
      <w:bookmarkStart w:name="_Int_QJ6Peiks" w:id="593580136"/>
      <w:r w:rsidRPr="5AD07D98" w:rsidR="3937718D">
        <w:rPr>
          <w:rFonts w:ascii="Calibri" w:hAnsi="Calibri" w:eastAsia="Calibri" w:cs="Calibri"/>
        </w:rPr>
        <w:t>are</w:t>
      </w:r>
      <w:bookmarkEnd w:id="593580136"/>
      <w:r w:rsidRPr="5AD07D98" w:rsidR="3937718D">
        <w:rPr>
          <w:rFonts w:ascii="Calibri" w:hAnsi="Calibri" w:eastAsia="Calibri" w:cs="Calibri"/>
        </w:rPr>
        <w:t>:</w:t>
      </w:r>
    </w:p>
    <w:p w:rsidR="2F049CE9" w:rsidP="2F049CE9" w:rsidRDefault="2F049CE9" w14:paraId="5DE8F3E0" w14:textId="39D9AE98">
      <w:pPr>
        <w:rPr>
          <w:rFonts w:ascii="Calibri" w:hAnsi="Calibri" w:eastAsia="Calibri" w:cs="Calibri"/>
        </w:rPr>
      </w:pPr>
      <w:r w:rsidRPr="2F049CE9">
        <w:rPr>
          <w:rFonts w:ascii="Calibri" w:hAnsi="Calibri" w:eastAsia="Calibri" w:cs="Calibri"/>
        </w:rPr>
        <w:t xml:space="preserve"> </w:t>
      </w:r>
      <w:hyperlink r:id="rId16">
        <w:r w:rsidRPr="2F049CE9">
          <w:rPr>
            <w:rStyle w:val="Hyperlink"/>
            <w:rFonts w:ascii="Calibri" w:hAnsi="Calibri" w:eastAsia="Calibri" w:cs="Calibri"/>
          </w:rPr>
          <w:t>Working together to safeguard children July 2018</w:t>
        </w:r>
      </w:hyperlink>
    </w:p>
    <w:p w:rsidR="2F049CE9" w:rsidP="2F049CE9" w:rsidRDefault="00D04F6D" w14:paraId="5A0B7D6F" w14:textId="7C039164">
      <w:pPr>
        <w:rPr>
          <w:rFonts w:ascii="Calibri" w:hAnsi="Calibri" w:eastAsia="Calibri" w:cs="Calibri"/>
        </w:rPr>
      </w:pPr>
      <w:hyperlink r:id="rId17">
        <w:r w:rsidRPr="2F049CE9" w:rsidR="2F049CE9">
          <w:rPr>
            <w:rStyle w:val="Hyperlink"/>
            <w:rFonts w:ascii="Calibri" w:hAnsi="Calibri" w:eastAsia="Calibri" w:cs="Calibri"/>
          </w:rPr>
          <w:t>Care Act 2014</w:t>
        </w:r>
      </w:hyperlink>
    </w:p>
    <w:p w:rsidR="2F049CE9" w:rsidP="2855C9E1" w:rsidRDefault="00D04F6D" w14:paraId="574E2E18" w14:textId="78B695AC">
      <w:pPr>
        <w:rPr>
          <w:rFonts w:ascii="Calibri" w:hAnsi="Calibri" w:eastAsia="Calibri" w:cs="Calibri"/>
          <w:b w:val="1"/>
          <w:bCs w:val="1"/>
        </w:rPr>
      </w:pPr>
      <w:hyperlink r:id="Rbcae05800bde4e23">
        <w:r w:rsidRPr="424EEC7B" w:rsidR="03FEB342">
          <w:rPr>
            <w:rStyle w:val="Hyperlink"/>
            <w:rFonts w:ascii="Calibri" w:hAnsi="Calibri" w:eastAsia="Calibri" w:cs="Calibri"/>
          </w:rPr>
          <w:t>www.gov.uk/guidance/safeguarding-for-charities-and-trustees</w:t>
        </w:r>
      </w:hyperlink>
    </w:p>
    <w:p w:rsidR="2F049CE9" w:rsidP="2855C9E1" w:rsidRDefault="2F049CE9" w14:paraId="4F3FAC9D" w14:textId="53D86F0F">
      <w:pPr>
        <w:rPr>
          <w:rFonts w:ascii="Calibri" w:hAnsi="Calibri" w:eastAsia="Calibri" w:cs="Calibri"/>
          <w:b/>
          <w:bCs/>
        </w:rPr>
      </w:pPr>
    </w:p>
    <w:p w:rsidR="2F049CE9" w:rsidP="347F861D" w:rsidRDefault="2F049CE9" w14:paraId="5FE81BC6" w14:textId="02E4B82E">
      <w:pPr>
        <w:rPr>
          <w:rFonts w:ascii="Calibri" w:hAnsi="Calibri" w:eastAsia="Calibri" w:cs="Calibri"/>
          <w:b w:val="1"/>
          <w:bCs w:val="1"/>
        </w:rPr>
      </w:pPr>
      <w:r w:rsidRPr="5AD07D98" w:rsidR="2F049CE9">
        <w:rPr>
          <w:rFonts w:ascii="Calibri" w:hAnsi="Calibri" w:eastAsia="Calibri" w:cs="Calibri"/>
          <w:b w:val="1"/>
          <w:bCs w:val="1"/>
        </w:rPr>
        <w:t xml:space="preserve">This policy statement applies to anyone working on behalf of the DUT including managers, </w:t>
      </w:r>
      <w:r w:rsidRPr="5AD07D98" w:rsidR="14ABD8A7">
        <w:rPr>
          <w:rFonts w:ascii="Calibri" w:hAnsi="Calibri" w:eastAsia="Calibri" w:cs="Calibri"/>
          <w:b w:val="1"/>
          <w:bCs w:val="1"/>
        </w:rPr>
        <w:t>directors,</w:t>
      </w:r>
      <w:r w:rsidRPr="5AD07D98" w:rsidR="2F049CE9">
        <w:rPr>
          <w:rFonts w:ascii="Calibri" w:hAnsi="Calibri" w:eastAsia="Calibri" w:cs="Calibri"/>
          <w:b w:val="1"/>
          <w:bCs w:val="1"/>
        </w:rPr>
        <w:t xml:space="preserve"> and the board of trustees, paid staff, volunteers, sessional workers and students.</w:t>
      </w:r>
    </w:p>
    <w:p w:rsidR="2F049CE9" w:rsidP="2F049CE9" w:rsidRDefault="2F049CE9" w14:paraId="0A8C0815" w14:textId="72C7F319"/>
    <w:p w:rsidR="424EEC7B" w:rsidP="3B71D424" w:rsidRDefault="424EEC7B" w14:paraId="6ABB8254" w14:textId="2E882B7F">
      <w:pPr>
        <w:pStyle w:val="Normal"/>
        <w:rPr>
          <w:b w:val="1"/>
          <w:bCs w:val="1"/>
          <w:sz w:val="28"/>
          <w:szCs w:val="28"/>
        </w:rPr>
      </w:pPr>
    </w:p>
    <w:p w:rsidR="424EEC7B" w:rsidP="424EEC7B" w:rsidRDefault="424EEC7B" w14:paraId="41E5B524" w14:textId="4FE9848E">
      <w:pPr>
        <w:rPr>
          <w:b w:val="1"/>
          <w:bCs w:val="1"/>
          <w:sz w:val="28"/>
          <w:szCs w:val="28"/>
        </w:rPr>
      </w:pPr>
    </w:p>
    <w:p w:rsidR="347F861D" w:rsidP="347F861D" w:rsidRDefault="347F861D" w14:paraId="600E8AD9" w14:textId="75D3D6A2">
      <w:pPr>
        <w:rPr>
          <w:b w:val="1"/>
          <w:bCs w:val="1"/>
          <w:sz w:val="28"/>
          <w:szCs w:val="28"/>
        </w:rPr>
      </w:pPr>
      <w:r w:rsidRPr="424EEC7B" w:rsidR="48ACD4DA">
        <w:rPr>
          <w:b w:val="1"/>
          <w:bCs w:val="1"/>
          <w:sz w:val="28"/>
          <w:szCs w:val="28"/>
        </w:rPr>
        <w:t>Designated Contacts</w:t>
      </w:r>
    </w:p>
    <w:p w:rsidR="424EEC7B" w:rsidP="424EEC7B" w:rsidRDefault="424EEC7B" w14:paraId="7045964F" w14:textId="2DA060A5">
      <w:pPr>
        <w:pStyle w:val="Normal"/>
        <w:rPr>
          <w:b w:val="1"/>
          <w:bCs w:val="1"/>
          <w:sz w:val="28"/>
          <w:szCs w:val="28"/>
        </w:rPr>
      </w:pPr>
    </w:p>
    <w:tbl>
      <w:tblPr>
        <w:tblStyle w:val="TableGrid"/>
        <w:tblW w:w="7920" w:type="dxa"/>
        <w:tblLayout w:type="fixed"/>
        <w:tblLook w:val="06A0" w:firstRow="1" w:lastRow="0" w:firstColumn="1" w:lastColumn="0" w:noHBand="1" w:noVBand="1"/>
      </w:tblPr>
      <w:tblGrid>
        <w:gridCol w:w="2340"/>
        <w:gridCol w:w="2340"/>
        <w:gridCol w:w="3240"/>
      </w:tblGrid>
      <w:tr w:rsidR="347F861D" w:rsidTr="4EFF99B6" w14:paraId="4014B2A8" w14:textId="77777777">
        <w:trPr>
          <w:trHeight w:val="300"/>
        </w:trPr>
        <w:tc>
          <w:tcPr>
            <w:tcW w:w="2340" w:type="dxa"/>
            <w:tcMar/>
          </w:tcPr>
          <w:p w:rsidR="347F861D" w:rsidP="347F861D" w:rsidRDefault="347F861D" w14:paraId="0B626EC5" w14:textId="3819F706">
            <w:pPr>
              <w:rPr>
                <w:b/>
                <w:bCs/>
              </w:rPr>
            </w:pPr>
            <w:r w:rsidRPr="347F861D">
              <w:rPr>
                <w:b/>
                <w:bCs/>
              </w:rPr>
              <w:t>Role</w:t>
            </w:r>
          </w:p>
        </w:tc>
        <w:tc>
          <w:tcPr>
            <w:tcW w:w="2340" w:type="dxa"/>
            <w:tcMar/>
          </w:tcPr>
          <w:p w:rsidR="347F861D" w:rsidP="347F861D" w:rsidRDefault="347F861D" w14:paraId="2FC56326" w14:textId="1B0949B9">
            <w:pPr>
              <w:rPr>
                <w:b/>
                <w:bCs/>
              </w:rPr>
            </w:pPr>
            <w:r w:rsidRPr="347F861D">
              <w:rPr>
                <w:b/>
                <w:bCs/>
              </w:rPr>
              <w:t>Name</w:t>
            </w:r>
          </w:p>
        </w:tc>
        <w:tc>
          <w:tcPr>
            <w:tcW w:w="3240" w:type="dxa"/>
            <w:tcMar/>
          </w:tcPr>
          <w:p w:rsidR="347F861D" w:rsidP="347F861D" w:rsidRDefault="347F861D" w14:paraId="468577E3" w14:textId="4C4DCE1F">
            <w:pPr>
              <w:rPr>
                <w:b/>
                <w:bCs/>
              </w:rPr>
            </w:pPr>
            <w:r w:rsidRPr="347F861D">
              <w:rPr>
                <w:b/>
                <w:bCs/>
              </w:rPr>
              <w:t>Email</w:t>
            </w:r>
          </w:p>
        </w:tc>
      </w:tr>
      <w:tr w:rsidR="347F861D" w:rsidTr="4EFF99B6" w14:paraId="5798A3B2" w14:textId="77777777">
        <w:trPr>
          <w:trHeight w:val="300"/>
        </w:trPr>
        <w:tc>
          <w:tcPr>
            <w:tcW w:w="2340" w:type="dxa"/>
            <w:tcMar/>
          </w:tcPr>
          <w:p w:rsidR="347F861D" w:rsidP="347F861D" w:rsidRDefault="347F861D" w14:paraId="7E3C20F0" w14:textId="761B3542">
            <w:pPr>
              <w:spacing w:line="259" w:lineRule="auto"/>
            </w:pPr>
            <w:r w:rsidRPr="4EFF99B6" w:rsidR="347F861D">
              <w:rPr>
                <w:b w:val="1"/>
                <w:bCs w:val="1"/>
                <w:u w:val="single"/>
              </w:rPr>
              <w:t>Designated Safeguarding Lead</w:t>
            </w:r>
            <w:r w:rsidR="347F861D">
              <w:rPr/>
              <w:t xml:space="preserve"> (DSL) Children and Young People</w:t>
            </w:r>
          </w:p>
        </w:tc>
        <w:tc>
          <w:tcPr>
            <w:tcW w:w="2340" w:type="dxa"/>
            <w:tcMar/>
          </w:tcPr>
          <w:p w:rsidR="347F861D" w:rsidP="347F861D" w:rsidRDefault="347F861D" w14:paraId="11BF9CD6" w14:textId="260CA302">
            <w:r w:rsidRPr="347F861D">
              <w:t>Mandy Johnston</w:t>
            </w:r>
          </w:p>
        </w:tc>
        <w:tc>
          <w:tcPr>
            <w:tcW w:w="3240" w:type="dxa"/>
            <w:tcMar/>
          </w:tcPr>
          <w:p w:rsidR="2F049CE9" w:rsidP="347F861D" w:rsidRDefault="00D04F6D" w14:paraId="3441DFA3" w14:textId="61A61830">
            <w:hyperlink r:id="rId20">
              <w:r w:rsidRPr="347F861D" w:rsidR="2F049CE9">
                <w:rPr>
                  <w:rStyle w:val="Hyperlink"/>
                </w:rPr>
                <w:t>mandy@tdut.org</w:t>
              </w:r>
            </w:hyperlink>
          </w:p>
        </w:tc>
      </w:tr>
      <w:tr w:rsidR="347F861D" w:rsidTr="4EFF99B6" w14:paraId="2AADF368" w14:textId="77777777">
        <w:trPr>
          <w:trHeight w:val="300"/>
        </w:trPr>
        <w:tc>
          <w:tcPr>
            <w:tcW w:w="2340" w:type="dxa"/>
            <w:tcMar/>
          </w:tcPr>
          <w:p w:rsidR="347F861D" w:rsidP="347F861D" w:rsidRDefault="347F861D" w14:paraId="42FC3006" w14:textId="6866F348">
            <w:r w:rsidRPr="347F861D">
              <w:t>Designated Safeguarding Lead (DSL) Adult</w:t>
            </w:r>
          </w:p>
        </w:tc>
        <w:tc>
          <w:tcPr>
            <w:tcW w:w="2340" w:type="dxa"/>
            <w:tcMar/>
          </w:tcPr>
          <w:p w:rsidR="347F861D" w:rsidP="347F861D" w:rsidRDefault="347F861D" w14:paraId="075556E4" w14:textId="4940BE8E">
            <w:r w:rsidRPr="347F861D">
              <w:t>Denise Hubble</w:t>
            </w:r>
          </w:p>
        </w:tc>
        <w:tc>
          <w:tcPr>
            <w:tcW w:w="3240" w:type="dxa"/>
            <w:tcMar/>
          </w:tcPr>
          <w:p w:rsidR="2F049CE9" w:rsidP="347F861D" w:rsidRDefault="00D04F6D" w14:paraId="1207FBCD" w14:textId="581BB4DC">
            <w:hyperlink r:id="rId21">
              <w:r w:rsidRPr="347F861D" w:rsidR="2F049CE9">
                <w:rPr>
                  <w:rStyle w:val="Hyperlink"/>
                </w:rPr>
                <w:t>denise@tdut.org</w:t>
              </w:r>
            </w:hyperlink>
          </w:p>
          <w:p w:rsidR="347F861D" w:rsidP="347F861D" w:rsidRDefault="347F861D" w14:paraId="414948A9" w14:textId="664CD821"/>
        </w:tc>
      </w:tr>
      <w:tr w:rsidR="347F861D" w:rsidTr="4EFF99B6" w14:paraId="43F60B7D" w14:textId="77777777">
        <w:trPr>
          <w:trHeight w:val="300"/>
        </w:trPr>
        <w:tc>
          <w:tcPr>
            <w:tcW w:w="2340" w:type="dxa"/>
            <w:tcMar/>
          </w:tcPr>
          <w:p w:rsidR="347F861D" w:rsidP="347F861D" w:rsidRDefault="347F861D" w14:paraId="78079F56" w14:textId="4147C822">
            <w:r w:rsidRPr="347F861D">
              <w:t>Deputy Designated Safeguarding Lead (DDSL) All services and organisation</w:t>
            </w:r>
          </w:p>
        </w:tc>
        <w:tc>
          <w:tcPr>
            <w:tcW w:w="2340" w:type="dxa"/>
            <w:tcMar/>
          </w:tcPr>
          <w:p w:rsidR="347F861D" w:rsidP="347F861D" w:rsidRDefault="347F861D" w14:paraId="4043C3F2" w14:textId="24E7E085">
            <w:r w:rsidRPr="347F861D">
              <w:t>Sally McCarthy</w:t>
            </w:r>
          </w:p>
        </w:tc>
        <w:tc>
          <w:tcPr>
            <w:tcW w:w="3240" w:type="dxa"/>
            <w:tcMar/>
          </w:tcPr>
          <w:p w:rsidR="2F049CE9" w:rsidP="347F861D" w:rsidRDefault="00D04F6D" w14:paraId="4E437E68" w14:textId="5A20ADC1">
            <w:hyperlink r:id="Re13d850038724919">
              <w:r w:rsidRPr="4EFF99B6" w:rsidR="2F049CE9">
                <w:rPr>
                  <w:rStyle w:val="Hyperlink"/>
                </w:rPr>
                <w:t>sally@tdut.org</w:t>
              </w:r>
            </w:hyperlink>
          </w:p>
          <w:p w:rsidR="347F861D" w:rsidP="347F861D" w:rsidRDefault="347F861D" w14:paraId="2D4C47C0" w14:textId="2B554405"/>
        </w:tc>
      </w:tr>
      <w:tr w:rsidR="4EFF99B6" w:rsidTr="4EFF99B6" w14:paraId="56A84510">
        <w:trPr>
          <w:trHeight w:val="300"/>
        </w:trPr>
        <w:tc>
          <w:tcPr>
            <w:tcW w:w="2340" w:type="dxa"/>
            <w:tcMar/>
          </w:tcPr>
          <w:p w:rsidR="0914DD97" w:rsidP="4EFF99B6" w:rsidRDefault="0914DD97" w14:paraId="1393475A" w14:textId="11408356">
            <w:pPr>
              <w:jc w:val="left"/>
              <w:rPr>
                <w:rFonts w:ascii="Calibri Light" w:hAnsi="Calibri Light" w:eastAsia="Calibri Light" w:cs="Calibri Light" w:asciiTheme="majorAscii" w:hAnsiTheme="majorAscii" w:eastAsiaTheme="majorAscii" w:cstheme="majorAscii"/>
                <w:noProof w:val="0"/>
                <w:color w:val="00112E"/>
                <w:sz w:val="22"/>
                <w:szCs w:val="22"/>
                <w:lang w:val="en-US"/>
              </w:rPr>
            </w:pPr>
            <w:r w:rsidRPr="4EFF99B6" w:rsidR="0914DD97">
              <w:rPr>
                <w:rFonts w:ascii="Calibri Light" w:hAnsi="Calibri Light" w:eastAsia="Calibri Light" w:cs="Calibri Light" w:asciiTheme="majorAscii" w:hAnsiTheme="majorAscii" w:eastAsiaTheme="majorAscii" w:cstheme="majorAscii"/>
                <w:noProof w:val="0"/>
                <w:color w:val="00112E"/>
                <w:sz w:val="22"/>
                <w:szCs w:val="22"/>
                <w:lang w:val="en-US"/>
              </w:rPr>
              <w:t>Designated Safeguarding Trustee</w:t>
            </w:r>
          </w:p>
        </w:tc>
        <w:tc>
          <w:tcPr>
            <w:tcW w:w="2340" w:type="dxa"/>
            <w:tcMar/>
          </w:tcPr>
          <w:p w:rsidR="0914DD97" w:rsidP="4EFF99B6" w:rsidRDefault="0914DD97" w14:paraId="4B7624C2" w14:textId="0BF7E934">
            <w:pPr>
              <w:pStyle w:val="Normal"/>
            </w:pPr>
            <w:r w:rsidR="0914DD97">
              <w:rPr/>
              <w:t>Mel Simpson</w:t>
            </w:r>
          </w:p>
        </w:tc>
        <w:tc>
          <w:tcPr>
            <w:tcW w:w="3240" w:type="dxa"/>
            <w:tcMar/>
          </w:tcPr>
          <w:p w:rsidR="338E2816" w:rsidP="4EFF99B6" w:rsidRDefault="338E2816" w14:paraId="78E17020" w14:textId="61DB0535">
            <w:pPr>
              <w:pStyle w:val="Normal"/>
            </w:pPr>
            <w:hyperlink r:id="R8fe3c1469cbe45bf">
              <w:r w:rsidRPr="4EFF99B6" w:rsidR="338E2816">
                <w:rPr>
                  <w:rStyle w:val="Hyperlink"/>
                  <w:rFonts w:ascii="Calibri" w:hAnsi="Calibri" w:eastAsia="Calibri" w:cs="Calibri"/>
                  <w:noProof w:val="0"/>
                  <w:sz w:val="22"/>
                  <w:szCs w:val="22"/>
                  <w:lang w:val="en-GB"/>
                </w:rPr>
                <w:t>melamsimpson@gmail.com</w:t>
              </w:r>
            </w:hyperlink>
          </w:p>
          <w:p w:rsidR="4EFF99B6" w:rsidP="4EFF99B6" w:rsidRDefault="4EFF99B6" w14:paraId="2635A2D5" w14:textId="0382E1C4">
            <w:pPr>
              <w:pStyle w:val="Normal"/>
              <w:rPr>
                <w:rFonts w:ascii="Calibri" w:hAnsi="Calibri" w:eastAsia="Calibri" w:cs="Calibri"/>
                <w:noProof w:val="0"/>
                <w:sz w:val="22"/>
                <w:szCs w:val="22"/>
                <w:lang w:val="en-GB"/>
              </w:rPr>
            </w:pPr>
          </w:p>
        </w:tc>
      </w:tr>
    </w:tbl>
    <w:p w:rsidR="347F861D" w:rsidP="347F861D" w:rsidRDefault="347F861D" w14:paraId="2BE35CC8" w14:textId="57313873"/>
    <w:p w:rsidR="424EEC7B" w:rsidP="424EEC7B" w:rsidRDefault="424EEC7B" w14:paraId="7404A0CC" w14:textId="08BAF217">
      <w:pPr>
        <w:rPr>
          <w:b w:val="1"/>
          <w:bCs w:val="1"/>
          <w:sz w:val="28"/>
          <w:szCs w:val="28"/>
        </w:rPr>
      </w:pPr>
    </w:p>
    <w:p w:rsidR="3B71D424" w:rsidP="3B71D424" w:rsidRDefault="3B71D424" w14:paraId="58C50674" w14:textId="0A866459">
      <w:pPr>
        <w:pStyle w:val="Normal"/>
        <w:rPr>
          <w:b w:val="1"/>
          <w:bCs w:val="1"/>
          <w:sz w:val="28"/>
          <w:szCs w:val="28"/>
        </w:rPr>
      </w:pPr>
    </w:p>
    <w:p w:rsidR="3B71D424" w:rsidP="3B71D424" w:rsidRDefault="3B71D424" w14:paraId="754BEB67" w14:textId="57DD3659">
      <w:pPr>
        <w:pStyle w:val="Normal"/>
        <w:rPr>
          <w:b w:val="1"/>
          <w:bCs w:val="1"/>
          <w:sz w:val="28"/>
          <w:szCs w:val="28"/>
        </w:rPr>
      </w:pPr>
    </w:p>
    <w:p w:rsidR="3B71D424" w:rsidP="3B71D424" w:rsidRDefault="3B71D424" w14:paraId="12FDE7A3" w14:textId="4DD6EE7D">
      <w:pPr>
        <w:pStyle w:val="Normal"/>
        <w:rPr>
          <w:b w:val="1"/>
          <w:bCs w:val="1"/>
          <w:sz w:val="28"/>
          <w:szCs w:val="28"/>
        </w:rPr>
      </w:pPr>
    </w:p>
    <w:p w:rsidR="2F049CE9" w:rsidP="347F861D" w:rsidRDefault="2F049CE9" w14:paraId="48ACB637" w14:textId="7D1AAAFE">
      <w:pPr>
        <w:rPr>
          <w:b/>
          <w:bCs/>
          <w:sz w:val="28"/>
          <w:szCs w:val="28"/>
        </w:rPr>
      </w:pPr>
      <w:r w:rsidRPr="347F861D">
        <w:rPr>
          <w:b/>
          <w:bCs/>
          <w:sz w:val="28"/>
          <w:szCs w:val="28"/>
        </w:rPr>
        <w:t>Useful contacts</w:t>
      </w:r>
    </w:p>
    <w:p w:rsidR="2F049CE9" w:rsidP="347F861D" w:rsidRDefault="2F049CE9" w14:paraId="364B1508" w14:textId="6D62166F">
      <w:r>
        <w:t>Lewisham MASH (Multi Agency Safeguarding Hub) on 020 8314 6660</w:t>
      </w:r>
    </w:p>
    <w:p w:rsidR="2F049CE9" w:rsidP="347F861D" w:rsidRDefault="2F049CE9" w14:paraId="7BF992BC" w14:textId="6684DCBE">
      <w:r>
        <w:t>Greenwich MASH emergency duty team 020 8854 8888</w:t>
      </w:r>
    </w:p>
    <w:p w:rsidR="2F049CE9" w:rsidP="347F861D" w:rsidRDefault="2F049CE9" w14:paraId="02E45CAF" w14:textId="0171B69D">
      <w:r>
        <w:t>If there is immediate danger to a child, young person, or adult call 999</w:t>
      </w:r>
    </w:p>
    <w:p w:rsidR="347F861D" w:rsidP="347F861D" w:rsidRDefault="347F861D" w14:paraId="5F3032C2" w14:textId="031CE0B4">
      <w:r>
        <w:t>ALL relevant numbers are stored on the phone system and at reception.</w:t>
      </w:r>
    </w:p>
    <w:p w:rsidR="00090F16" w:rsidP="00090F16" w:rsidRDefault="00090F16" w14:paraId="41118458" w14:textId="77777777">
      <w:pPr>
        <w:rPr>
          <w:b/>
          <w:bCs/>
          <w:sz w:val="28"/>
          <w:szCs w:val="28"/>
        </w:rPr>
      </w:pPr>
    </w:p>
    <w:p w:rsidR="00090F16" w:rsidP="5AD07D98" w:rsidRDefault="00090F16" w14:paraId="4EE71425" w14:textId="13FBD596">
      <w:pPr>
        <w:pStyle w:val="Normal"/>
        <w:rPr>
          <w:b w:val="1"/>
          <w:bCs w:val="1"/>
          <w:sz w:val="28"/>
          <w:szCs w:val="28"/>
        </w:rPr>
      </w:pPr>
    </w:p>
    <w:p w:rsidR="00090F16" w:rsidP="424EEC7B" w:rsidRDefault="00090F16" w14:paraId="175EBA78" w14:textId="5C1538E2">
      <w:pPr>
        <w:pStyle w:val="Normal"/>
        <w:rPr>
          <w:b w:val="1"/>
          <w:bCs w:val="1"/>
          <w:sz w:val="28"/>
          <w:szCs w:val="28"/>
        </w:rPr>
      </w:pPr>
    </w:p>
    <w:p w:rsidR="00090F16" w:rsidP="00090F16" w:rsidRDefault="347F861D" w14:paraId="1A0A030F" w14:textId="44A209CC">
      <w:pPr>
        <w:rPr>
          <w:b/>
          <w:bCs/>
          <w:sz w:val="28"/>
          <w:szCs w:val="28"/>
        </w:rPr>
      </w:pPr>
      <w:r w:rsidRPr="347F861D">
        <w:rPr>
          <w:b/>
          <w:bCs/>
          <w:sz w:val="28"/>
          <w:szCs w:val="28"/>
        </w:rPr>
        <w:t>Reportin</w:t>
      </w:r>
      <w:r w:rsidR="00BC2993">
        <w:rPr>
          <w:b/>
          <w:bCs/>
          <w:sz w:val="28"/>
          <w:szCs w:val="28"/>
        </w:rPr>
        <w:t>g</w:t>
      </w:r>
      <w:r w:rsidR="000E6113">
        <w:rPr>
          <w:b/>
          <w:bCs/>
          <w:sz w:val="28"/>
          <w:szCs w:val="28"/>
        </w:rPr>
        <w:t xml:space="preserve"> </w:t>
      </w:r>
    </w:p>
    <w:p w:rsidRPr="00D316AD" w:rsidR="00090F16" w:rsidP="5AD07D98" w:rsidRDefault="00090F16" w14:paraId="7B971280" w14:textId="61D6E6D6">
      <w:pPr>
        <w:rPr>
          <w:b w:val="1"/>
          <w:bCs w:val="1"/>
          <w:i w:val="1"/>
          <w:iCs w:val="1"/>
        </w:rPr>
      </w:pPr>
      <w:r w:rsidRPr="3B71D424" w:rsidR="2765A387">
        <w:rPr>
          <w:b w:val="1"/>
          <w:bCs w:val="1"/>
          <w:i w:val="1"/>
          <w:iCs w:val="1"/>
        </w:rPr>
        <w:t xml:space="preserve">Reporting Flowchart (see appendix 1 for enlarged </w:t>
      </w:r>
      <w:r w:rsidRPr="3B71D424" w:rsidR="0D913766">
        <w:rPr>
          <w:b w:val="1"/>
          <w:bCs w:val="1"/>
          <w:i w:val="1"/>
          <w:iCs w:val="1"/>
        </w:rPr>
        <w:t>copy) ￼</w:t>
      </w:r>
    </w:p>
    <w:p w:rsidRPr="00BC2993" w:rsidR="00BC2993" w:rsidP="3B71D424" w:rsidRDefault="00BC2993" w14:paraId="6AA1801F" w14:textId="68D199EA">
      <w:pPr>
        <w:pStyle w:val="Normal"/>
      </w:pPr>
      <w:r w:rsidR="240003BD">
        <w:drawing>
          <wp:inline wp14:editId="225A0D7D" wp14:anchorId="52751AA2">
            <wp:extent cx="5943600" cy="4200525"/>
            <wp:effectExtent l="0" t="0" r="0" b="0"/>
            <wp:docPr id="178662180" name="" descr="Diagram&#10;&#10;Description automatically generated" title=""/>
            <wp:cNvGraphicFramePr>
              <a:graphicFrameLocks noChangeAspect="1"/>
            </wp:cNvGraphicFramePr>
            <a:graphic>
              <a:graphicData uri="http://schemas.openxmlformats.org/drawingml/2006/picture">
                <pic:pic>
                  <pic:nvPicPr>
                    <pic:cNvPr id="0" name=""/>
                    <pic:cNvPicPr/>
                  </pic:nvPicPr>
                  <pic:blipFill>
                    <a:blip r:embed="Rb68bfd6f8f244c8c">
                      <a:extLst>
                        <a:ext xmlns:a="http://schemas.openxmlformats.org/drawingml/2006/main" uri="{28A0092B-C50C-407E-A947-70E740481C1C}">
                          <a14:useLocalDpi val="0"/>
                        </a:ext>
                      </a:extLst>
                    </a:blip>
                    <a:stretch>
                      <a:fillRect/>
                    </a:stretch>
                  </pic:blipFill>
                  <pic:spPr>
                    <a:xfrm>
                      <a:off x="0" y="0"/>
                      <a:ext cx="5943600" cy="4200525"/>
                    </a:xfrm>
                    <a:prstGeom prst="rect">
                      <a:avLst/>
                    </a:prstGeom>
                  </pic:spPr>
                </pic:pic>
              </a:graphicData>
            </a:graphic>
          </wp:inline>
        </w:drawing>
      </w:r>
      <w:r>
        <w:br/>
      </w:r>
    </w:p>
    <w:p w:rsidR="2F049CE9" w:rsidP="347F861D" w:rsidRDefault="2F049CE9" w14:paraId="38F7E955" w14:textId="2649BD7A">
      <w:pPr>
        <w:rPr>
          <w:b/>
          <w:bCs/>
          <w:sz w:val="24"/>
          <w:szCs w:val="24"/>
        </w:rPr>
      </w:pPr>
      <w:r w:rsidRPr="347F861D">
        <w:rPr>
          <w:b/>
          <w:bCs/>
          <w:sz w:val="24"/>
          <w:szCs w:val="24"/>
        </w:rPr>
        <w:t>Reporting procedures and staff responsibilities</w:t>
      </w:r>
    </w:p>
    <w:p w:rsidR="2F049CE9" w:rsidP="347F861D" w:rsidRDefault="2F049CE9" w14:paraId="7CD1E5B4" w14:textId="567BD017">
      <w:r>
        <w:t>DUT work on the premise of the 6 R's</w:t>
      </w:r>
    </w:p>
    <w:p w:rsidR="2F049CE9" w:rsidP="347F861D" w:rsidRDefault="2F049CE9" w14:paraId="7420EC42" w14:textId="7F16B976">
      <w:r w:rsidRPr="347F861D">
        <w:rPr>
          <w:b/>
          <w:bCs/>
          <w:i/>
          <w:iCs/>
        </w:rPr>
        <w:t>Recognise</w:t>
      </w:r>
      <w:r>
        <w:t xml:space="preserve"> concerns that a child or adult is being harmed or might be at risk of harm.</w:t>
      </w:r>
    </w:p>
    <w:p w:rsidR="2F049CE9" w:rsidP="347F861D" w:rsidRDefault="2F049CE9" w14:paraId="7F4829C6" w14:textId="39901BAD">
      <w:r w:rsidRPr="347F861D">
        <w:rPr>
          <w:b/>
          <w:bCs/>
          <w:i/>
          <w:iCs/>
        </w:rPr>
        <w:t>Respond</w:t>
      </w:r>
      <w:r>
        <w:t xml:space="preserve"> appropriately to a child or adult who is telling you what is happening to them.</w:t>
      </w:r>
    </w:p>
    <w:p w:rsidR="2F049CE9" w:rsidP="347F861D" w:rsidRDefault="2F049CE9" w14:paraId="6930CCCE" w14:textId="713130A8">
      <w:r w:rsidRPr="347F861D">
        <w:rPr>
          <w:b/>
          <w:bCs/>
          <w:i/>
          <w:iCs/>
        </w:rPr>
        <w:t>Report/refer</w:t>
      </w:r>
      <w:r>
        <w:t xml:space="preserve"> the concerns according to DUT’ safeguarding procedures (the Safeguarding Manager, Social Care, or police).</w:t>
      </w:r>
    </w:p>
    <w:p w:rsidR="2F049CE9" w:rsidP="347F861D" w:rsidRDefault="2F049CE9" w14:paraId="2B899F94" w14:textId="00954E76">
      <w:r w:rsidRPr="347F861D">
        <w:rPr>
          <w:b/>
          <w:bCs/>
          <w:i/>
          <w:iCs/>
        </w:rPr>
        <w:t>Record</w:t>
      </w:r>
      <w:r>
        <w:t xml:space="preserve"> the concerns appropriately and any subsequent action taken.</w:t>
      </w:r>
    </w:p>
    <w:p w:rsidR="2F049CE9" w:rsidP="347F861D" w:rsidRDefault="2F049CE9" w14:paraId="02D79A71" w14:textId="6792AAA0">
      <w:r w:rsidRPr="347F861D">
        <w:rPr>
          <w:b/>
          <w:bCs/>
          <w:i/>
          <w:iCs/>
        </w:rPr>
        <w:t>Resolve</w:t>
      </w:r>
      <w:r>
        <w:t xml:space="preserve"> – take responsibility to ensure that reports and referrals made are followed up in a timely way and take further action if not satisfied with the response.</w:t>
      </w:r>
    </w:p>
    <w:p w:rsidRPr="00843314" w:rsidR="00E82296" w:rsidP="347F861D" w:rsidRDefault="2F049CE9" w14:paraId="1312A33B" w14:textId="62E80828">
      <w:r w:rsidRPr="5AD07D98" w:rsidR="3937718D">
        <w:rPr>
          <w:b w:val="1"/>
          <w:bCs w:val="1"/>
          <w:i w:val="1"/>
          <w:iCs w:val="1"/>
        </w:rPr>
        <w:t>Reflect</w:t>
      </w:r>
      <w:r w:rsidR="3937718D">
        <w:rPr/>
        <w:t xml:space="preserve"> on your learnings from the safeguarding process and on how to support the wellbeing of yourself and others involved</w:t>
      </w:r>
      <w:r w:rsidR="2C5A6E5B">
        <w:rPr/>
        <w:t xml:space="preserve">. </w:t>
      </w:r>
      <w:r w:rsidR="3937718D">
        <w:rPr/>
        <w:t>Practitioners must include the safeguarding process in their clinical supervision.</w:t>
      </w:r>
    </w:p>
    <w:p w:rsidR="424EEC7B" w:rsidP="424EEC7B" w:rsidRDefault="424EEC7B" w14:paraId="123C6850" w14:textId="411A14C8">
      <w:pPr>
        <w:pStyle w:val="Normal"/>
      </w:pPr>
    </w:p>
    <w:p w:rsidR="424EEC7B" w:rsidP="424EEC7B" w:rsidRDefault="424EEC7B" w14:paraId="7D198788" w14:textId="26977973">
      <w:pPr>
        <w:pStyle w:val="Normal"/>
      </w:pPr>
      <w:r w:rsidR="424EEC7B">
        <w:rPr/>
        <w:t xml:space="preserve">There are four key steps to follow to help you to </w:t>
      </w:r>
      <w:r w:rsidR="424EEC7B">
        <w:rPr/>
        <w:t>identify</w:t>
      </w:r>
      <w:r w:rsidR="424EEC7B">
        <w:rPr/>
        <w:t xml:space="preserve"> and respond appropriately to </w:t>
      </w:r>
      <w:bookmarkStart w:name="_Int_pQ8Ii8la" w:id="1458517850"/>
      <w:r w:rsidR="424EEC7B">
        <w:rPr/>
        <w:t>possible abuse</w:t>
      </w:r>
      <w:bookmarkEnd w:id="1458517850"/>
      <w:r w:rsidR="424EEC7B">
        <w:rPr/>
        <w:t xml:space="preserve"> and/or neglect.</w:t>
      </w:r>
    </w:p>
    <w:p w:rsidR="424EEC7B" w:rsidP="424EEC7B" w:rsidRDefault="424EEC7B" w14:paraId="208F522B" w14:textId="5873F8C0">
      <w:pPr>
        <w:pStyle w:val="Normal"/>
      </w:pPr>
    </w:p>
    <w:p w:rsidR="03FEB342" w:rsidP="424EEC7B" w:rsidRDefault="03FEB342" w14:paraId="2EC3EC46" w14:textId="22AC8848">
      <w:pPr>
        <w:pStyle w:val="Normal"/>
      </w:pPr>
      <w:r w:rsidR="03FEB342">
        <w:drawing>
          <wp:inline wp14:editId="56BA1F5A" wp14:anchorId="1335E44A">
            <wp:extent cx="5267324" cy="2371725"/>
            <wp:effectExtent l="0" t="0" r="0" b="0"/>
            <wp:docPr id="39131881" name="Picture 232389540" title=""/>
            <wp:cNvGraphicFramePr>
              <a:graphicFrameLocks noChangeAspect="1"/>
            </wp:cNvGraphicFramePr>
            <a:graphic>
              <a:graphicData uri="http://schemas.openxmlformats.org/drawingml/2006/picture">
                <pic:pic>
                  <pic:nvPicPr>
                    <pic:cNvPr id="0" name="Picture 232389540"/>
                    <pic:cNvPicPr/>
                  </pic:nvPicPr>
                  <pic:blipFill>
                    <a:blip r:embed="R83ba7f6098004b99">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267324" cy="2371725"/>
                    </a:xfrm>
                    <a:prstGeom xmlns:a="http://schemas.openxmlformats.org/drawingml/2006/main" prst="rect">
                      <a:avLst/>
                    </a:prstGeom>
                  </pic:spPr>
                </pic:pic>
              </a:graphicData>
            </a:graphic>
          </wp:inline>
        </w:drawing>
      </w:r>
    </w:p>
    <w:p w:rsidR="424EEC7B" w:rsidP="424EEC7B" w:rsidRDefault="424EEC7B" w14:paraId="0E185D14" w14:textId="23A49E8D">
      <w:pPr>
        <w:pStyle w:val="Normal"/>
      </w:pPr>
    </w:p>
    <w:p w:rsidR="00843314" w:rsidP="347F861D" w:rsidRDefault="00843314" w14:paraId="3F48D41C" w14:textId="77777777">
      <w:pPr>
        <w:rPr>
          <w:b/>
          <w:bCs/>
          <w:i/>
          <w:iCs/>
        </w:rPr>
      </w:pPr>
    </w:p>
    <w:p w:rsidR="5AD07D98" w:rsidP="5AD07D98" w:rsidRDefault="5AD07D98" w14:paraId="43D57680" w14:textId="2B50BFE0">
      <w:pPr>
        <w:rPr>
          <w:b w:val="1"/>
          <w:bCs w:val="1"/>
          <w:i w:val="1"/>
          <w:iCs w:val="1"/>
        </w:rPr>
      </w:pPr>
    </w:p>
    <w:p w:rsidR="5AD07D98" w:rsidP="5AD07D98" w:rsidRDefault="5AD07D98" w14:paraId="4AA8A1D4" w14:textId="3D84BC5A">
      <w:pPr>
        <w:rPr>
          <w:b w:val="1"/>
          <w:bCs w:val="1"/>
          <w:i w:val="1"/>
          <w:iCs w:val="1"/>
        </w:rPr>
      </w:pPr>
    </w:p>
    <w:p w:rsidR="2F049CE9" w:rsidP="424EEC7B" w:rsidRDefault="2F049CE9" w14:paraId="6CD8B692" w14:textId="243DD202">
      <w:pPr>
        <w:rPr>
          <w:i w:val="1"/>
          <w:iCs w:val="1"/>
        </w:rPr>
      </w:pPr>
      <w:r w:rsidRPr="424EEC7B" w:rsidR="3937718D">
        <w:rPr>
          <w:b w:val="1"/>
          <w:bCs w:val="1"/>
          <w:i w:val="1"/>
          <w:iCs w:val="1"/>
        </w:rPr>
        <w:t>Non-clinical staff and trustees are responsible for:</w:t>
      </w:r>
      <w:r w:rsidRPr="424EEC7B" w:rsidR="3937718D">
        <w:rPr>
          <w:i w:val="1"/>
          <w:iCs w:val="1"/>
        </w:rPr>
        <w:t xml:space="preserve"> </w:t>
      </w:r>
    </w:p>
    <w:p w:rsidR="2F049CE9" w:rsidP="347F861D" w:rsidRDefault="2F049CE9" w14:paraId="00FE8F33" w14:textId="5394CCD5">
      <w:r w:rsidR="3937718D">
        <w:rPr/>
        <w:t xml:space="preserve">Ensuring they know and adhere to the safeguarding procedures as outlined in this policy and other related policies and procedures including when working with external partners. </w:t>
      </w:r>
    </w:p>
    <w:p w:rsidR="2F049CE9" w:rsidP="347F861D" w:rsidRDefault="2F049CE9" w14:paraId="0B1A6A14" w14:textId="0207BDF5">
      <w:r w:rsidR="3937718D">
        <w:rPr/>
        <w:t>Completing the safeguarding training required for their role.</w:t>
      </w:r>
    </w:p>
    <w:p w:rsidR="2F049CE9" w:rsidP="347F861D" w:rsidRDefault="2F049CE9" w14:paraId="0F354922" w14:textId="6B891F60">
      <w:r w:rsidRPr="2855C9E1">
        <w:t xml:space="preserve">Raising with the Safeguarding Lead immediately, any safeguarding concerns they identify. </w:t>
      </w:r>
    </w:p>
    <w:p w:rsidR="2F049CE9" w:rsidP="347F861D" w:rsidRDefault="2F049CE9" w14:paraId="01534050" w14:textId="2581795F">
      <w:pPr>
        <w:rPr>
          <w:i/>
          <w:iCs/>
        </w:rPr>
      </w:pPr>
      <w:r w:rsidRPr="347F861D">
        <w:rPr>
          <w:i/>
          <w:iCs/>
        </w:rPr>
        <w:t xml:space="preserve"> </w:t>
      </w:r>
    </w:p>
    <w:p w:rsidR="2F049CE9" w:rsidP="424EEC7B" w:rsidRDefault="2F049CE9" w14:paraId="2FE87C25" w14:textId="6B6FAF0D">
      <w:pPr>
        <w:rPr>
          <w:b w:val="1"/>
          <w:bCs w:val="1"/>
          <w:i w:val="1"/>
          <w:iCs w:val="1"/>
        </w:rPr>
      </w:pPr>
      <w:r w:rsidRPr="424EEC7B" w:rsidR="3937718D">
        <w:rPr>
          <w:b w:val="1"/>
          <w:bCs w:val="1"/>
          <w:i w:val="1"/>
          <w:iCs w:val="1"/>
        </w:rPr>
        <w:t>All clinical staff are responsible for:</w:t>
      </w:r>
    </w:p>
    <w:p w:rsidR="3937718D" w:rsidRDefault="3937718D" w14:paraId="4E26396D" w14:textId="3D65840E">
      <w:r w:rsidR="3937718D">
        <w:rPr/>
        <w:t>Ensuring they know and adhere to the safeguarding procedures as outlined in this policy and other related policies and procedures including when working with external partners</w:t>
      </w:r>
    </w:p>
    <w:p w:rsidR="2F049CE9" w:rsidP="347F861D" w:rsidRDefault="2F049CE9" w14:paraId="0EC805EE" w14:textId="62B63466">
      <w:r w:rsidR="3937718D">
        <w:rPr/>
        <w:t>Raising any concerns immediately with the DSL and in clinical supervision.</w:t>
      </w:r>
    </w:p>
    <w:p w:rsidR="3937718D" w:rsidRDefault="3937718D" w14:paraId="102C2F9D" w14:textId="6FED6235">
      <w:r w:rsidR="3937718D">
        <w:rPr/>
        <w:t>Completing PREVENT training.</w:t>
      </w:r>
    </w:p>
    <w:p w:rsidRPr="00843314" w:rsidR="00843314" w:rsidP="347F861D" w:rsidRDefault="2F049CE9" w14:paraId="16B68BEA" w14:textId="54F816C8">
      <w:pPr>
        <w:rPr>
          <w:b/>
        </w:rPr>
      </w:pPr>
      <w:r w:rsidRPr="2855C9E1">
        <w:t xml:space="preserve">Completing training appropriate to their role. </w:t>
      </w:r>
    </w:p>
    <w:p w:rsidR="00843314" w:rsidP="347F861D" w:rsidRDefault="00843314" w14:paraId="1E0C87DF" w14:textId="77777777">
      <w:pPr>
        <w:rPr>
          <w:b/>
          <w:bCs/>
          <w:i/>
          <w:iCs/>
        </w:rPr>
      </w:pPr>
    </w:p>
    <w:p w:rsidR="2F049CE9" w:rsidP="347F861D" w:rsidRDefault="2F049CE9" w14:paraId="20E8AF73" w14:textId="4C8ED19E">
      <w:pPr>
        <w:rPr>
          <w:b/>
          <w:bCs/>
          <w:i/>
          <w:iCs/>
        </w:rPr>
      </w:pPr>
      <w:r w:rsidRPr="347F861D">
        <w:rPr>
          <w:b/>
          <w:bCs/>
          <w:i/>
          <w:iCs/>
        </w:rPr>
        <w:t>Directors are responsible for:</w:t>
      </w:r>
    </w:p>
    <w:p w:rsidR="2F049CE9" w:rsidP="347F861D" w:rsidRDefault="2F049CE9" w14:paraId="7C95D012" w14:textId="63C97C5D">
      <w:r w:rsidR="3937718D">
        <w:rPr/>
        <w:t>Supporting and encouraging their teams to follow all appropriate safeguarding procedures.</w:t>
      </w:r>
    </w:p>
    <w:p w:rsidR="2F049CE9" w:rsidP="347F861D" w:rsidRDefault="2F049CE9" w14:paraId="2786AAA2" w14:textId="6DA0AADF">
      <w:r w:rsidR="3937718D">
        <w:rPr/>
        <w:t>Providing additional support and advice for a member of staff with any safeguarding concern.</w:t>
      </w:r>
    </w:p>
    <w:p w:rsidR="2F049CE9" w:rsidP="347F861D" w:rsidRDefault="2F049CE9" w14:paraId="6F1461A8" w14:textId="056490B6">
      <w:r w:rsidR="3937718D">
        <w:rPr/>
        <w:t>Taking ownership of concerns raised by volunteers, as the DSL.</w:t>
      </w:r>
    </w:p>
    <w:p w:rsidR="2F049CE9" w:rsidP="347F861D" w:rsidRDefault="2F049CE9" w14:paraId="1F399BBE" w14:textId="7D2CE784">
      <w:r w:rsidR="3937718D">
        <w:rPr/>
        <w:t>Abiding by safer recruitment practices.</w:t>
      </w:r>
    </w:p>
    <w:p w:rsidR="2F049CE9" w:rsidP="347F861D" w:rsidRDefault="2F049CE9" w14:paraId="03F6F9A1" w14:textId="2E015D33">
      <w:r w:rsidR="2F049CE9">
        <w:rPr/>
        <w:t xml:space="preserve">Ensuring that all </w:t>
      </w:r>
      <w:bookmarkStart w:name="_Int_mwxbhD8T" w:id="1459490056"/>
      <w:r w:rsidR="2F049CE9">
        <w:rPr/>
        <w:t>new staff</w:t>
      </w:r>
      <w:bookmarkEnd w:id="1459490056"/>
      <w:r w:rsidR="2F049CE9">
        <w:rPr/>
        <w:t xml:space="preserve"> and volunteers are fully inducted/trained to the </w:t>
      </w:r>
      <w:r w:rsidR="2F049CE9">
        <w:rPr/>
        <w:t>appropriate level</w:t>
      </w:r>
      <w:r w:rsidR="2F049CE9">
        <w:rPr/>
        <w:t xml:space="preserve"> in safeguarding practices.</w:t>
      </w:r>
    </w:p>
    <w:p w:rsidR="2F049CE9" w:rsidP="347F861D" w:rsidRDefault="2F049CE9" w14:paraId="67B950B7" w14:textId="53547964">
      <w:r w:rsidR="3937718D">
        <w:rPr/>
        <w:t>Ensuring staff have access to appropriate safeguarding advice and support.</w:t>
      </w:r>
    </w:p>
    <w:p w:rsidR="2F049CE9" w:rsidP="347F861D" w:rsidRDefault="2F049CE9" w14:paraId="209A8FC1" w14:textId="333BA9A5">
      <w:r w:rsidR="3937718D">
        <w:rPr/>
        <w:t>Checking that safeguarding referrals, incident reports and actions taken are recorded, fully reviewed, and logged in a restricted file.</w:t>
      </w:r>
    </w:p>
    <w:p w:rsidR="2F049CE9" w:rsidP="347F861D" w:rsidRDefault="2F049CE9" w14:paraId="1CB6A742" w14:textId="13621ECC">
      <w:r w:rsidR="3937718D">
        <w:rPr/>
        <w:t>Providing oversight and supporting DUT to:</w:t>
      </w:r>
    </w:p>
    <w:p w:rsidR="2F049CE9" w:rsidP="347F861D" w:rsidRDefault="2F049CE9" w14:paraId="62DCBE1F" w14:textId="4C4AF1E9">
      <w:r w:rsidR="3937718D">
        <w:rPr/>
        <w:t>ensure young people, adults, and their families are aware of the DUT safeguarding procedures;</w:t>
      </w:r>
    </w:p>
    <w:p w:rsidR="2F049CE9" w:rsidP="347F861D" w:rsidRDefault="2F049CE9" w14:paraId="5D93729D" w14:textId="757DE050">
      <w:r w:rsidR="3937718D">
        <w:rPr/>
        <w:t>appraise the training needs of all teams on a regular basis;</w:t>
      </w:r>
    </w:p>
    <w:p w:rsidR="2F049CE9" w:rsidP="347F861D" w:rsidRDefault="2F049CE9" w14:paraId="5F8F892D" w14:textId="2B9F92A6">
      <w:r w:rsidR="3937718D">
        <w:rPr/>
        <w:t>develop guidance and deliver training to increase the level of understanding and expertise on safeguarding across all teams, including safer recruitment training;</w:t>
      </w:r>
    </w:p>
    <w:p w:rsidR="2F049CE9" w:rsidP="347F861D" w:rsidRDefault="2F049CE9" w14:paraId="052AD98F" w14:textId="19662BB4">
      <w:r w:rsidR="3937718D">
        <w:rPr/>
        <w:t>ensure that there is a clear and fair system of high-quality supervision for all staff who may benefit from it;</w:t>
      </w:r>
    </w:p>
    <w:p w:rsidR="2F049CE9" w:rsidP="347F861D" w:rsidRDefault="2F049CE9" w14:paraId="17DD0D19" w14:textId="419396B1">
      <w:r w:rsidR="3937718D">
        <w:rPr/>
        <w:t>providing an annual report to the Board of Trustees regarding our safeguarding activity;</w:t>
      </w:r>
    </w:p>
    <w:p w:rsidR="00843314" w:rsidP="347F861D" w:rsidRDefault="347F861D" w14:paraId="5E5F8356" w14:textId="421E28E2">
      <w:r w:rsidR="48ACD4DA">
        <w:rPr/>
        <w:t xml:space="preserve">keeping </w:t>
      </w:r>
      <w:r w:rsidR="48ACD4DA">
        <w:rPr/>
        <w:t>up to date</w:t>
      </w:r>
      <w:r w:rsidR="48ACD4DA">
        <w:rPr/>
        <w:t xml:space="preserve"> with relevant law, guidance, and case examples.</w:t>
      </w:r>
    </w:p>
    <w:p w:rsidR="424EEC7B" w:rsidP="424EEC7B" w:rsidRDefault="424EEC7B" w14:paraId="0E12803E" w14:textId="2284547C">
      <w:pPr>
        <w:pStyle w:val="Normal"/>
      </w:pPr>
    </w:p>
    <w:p w:rsidRPr="00843314" w:rsidR="2F049CE9" w:rsidP="347F861D" w:rsidRDefault="2F049CE9" w14:paraId="46610CF2" w14:textId="30699AAC">
      <w:r w:rsidRPr="347F861D">
        <w:rPr>
          <w:b/>
          <w:bCs/>
          <w:i/>
          <w:iCs/>
        </w:rPr>
        <w:t>Record keeping and reporting Safeguarding concern:</w:t>
      </w:r>
    </w:p>
    <w:p w:rsidR="2F049CE9" w:rsidP="347F861D" w:rsidRDefault="2F049CE9" w14:paraId="6F9CBF47" w14:textId="4B77A3AF">
      <w:r>
        <w:t>The DSL will record any disclosure or concern in the Safeguarding log, the disclosure or concern will be written in the client's own words and signed and dated by the practitioner involved, as soon as possible after the incident or disclosure is made.</w:t>
      </w:r>
    </w:p>
    <w:p w:rsidR="2F049CE9" w:rsidP="347F861D" w:rsidRDefault="2F049CE9" w14:paraId="2B621A46" w14:textId="29217C35">
      <w:r>
        <w:t>The DSL will record the action taken, including justification for the action.</w:t>
      </w:r>
    </w:p>
    <w:p w:rsidR="2F049CE9" w:rsidP="347F861D" w:rsidRDefault="2F049CE9" w14:paraId="50095D82" w14:textId="177C1D63">
      <w:r>
        <w:t>If an Adult or Child Social Care referral is made this should be documented and outcome logged.</w:t>
      </w:r>
    </w:p>
    <w:p w:rsidR="2F049CE9" w:rsidP="347F861D" w:rsidRDefault="2F049CE9" w14:paraId="532E896E" w14:textId="2116552B">
      <w:r w:rsidR="3937718D">
        <w:rPr/>
        <w:t>The safeguarding will only be closed after being taken to DUT’s Quarterly Safeguarding meetings with the DTS (Designated Trustee for Safeguarding).</w:t>
      </w:r>
    </w:p>
    <w:p w:rsidR="424EEC7B" w:rsidP="5AD07D98" w:rsidRDefault="424EEC7B" w14:paraId="79F0AF20" w14:textId="207F6A03">
      <w:pPr>
        <w:pStyle w:val="Normal"/>
      </w:pPr>
    </w:p>
    <w:p w:rsidR="2F049CE9" w:rsidP="2F049CE9" w:rsidRDefault="2F049CE9" w14:paraId="0AEE558D" w14:textId="36199395">
      <w:pPr>
        <w:rPr>
          <w:b/>
          <w:bCs/>
          <w:sz w:val="24"/>
          <w:szCs w:val="24"/>
        </w:rPr>
      </w:pPr>
      <w:r w:rsidRPr="5AD07D98" w:rsidR="2F049CE9">
        <w:rPr>
          <w:b w:val="1"/>
          <w:bCs w:val="1"/>
          <w:sz w:val="24"/>
          <w:szCs w:val="24"/>
        </w:rPr>
        <w:t>Recruitment and selection</w:t>
      </w:r>
    </w:p>
    <w:p w:rsidR="2F049CE9" w:rsidP="5AD07D98" w:rsidRDefault="2F049CE9" w14:paraId="0B161FF5" w14:textId="286B5ADC">
      <w:pPr>
        <w:pStyle w:val="Normal"/>
      </w:pPr>
      <w:r w:rsidRPr="5AD07D98" w:rsidR="022764D5">
        <w:rPr>
          <w:rFonts w:ascii="Calibri" w:hAnsi="Calibri" w:eastAsia="Calibri" w:cs="Calibri"/>
          <w:b w:val="1"/>
          <w:bCs w:val="1"/>
          <w:i w:val="0"/>
          <w:iCs w:val="0"/>
          <w:caps w:val="0"/>
          <w:smallCaps w:val="0"/>
          <w:noProof w:val="0"/>
          <w:color w:val="000000" w:themeColor="text1" w:themeTint="FF" w:themeShade="FF"/>
          <w:sz w:val="22"/>
          <w:szCs w:val="22"/>
          <w:lang w:val="en-GB"/>
        </w:rPr>
        <w:t>Statement:</w:t>
      </w:r>
      <w:r w:rsidRPr="5AD07D98" w:rsidR="022764D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Th</w:t>
      </w:r>
      <w:r w:rsidRPr="5AD07D98" w:rsidR="022764D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e TDUT will ensure safer and inclusive recruitment is considered at all levels of the recruitment process and will apply rigorous procedures for the recruitment of those delivering clinical services or who </w:t>
      </w:r>
      <w:r w:rsidRPr="5AD07D98" w:rsidR="022764D5">
        <w:rPr>
          <w:rFonts w:ascii="Calibri" w:hAnsi="Calibri" w:eastAsia="Calibri" w:cs="Calibri"/>
          <w:b w:val="0"/>
          <w:bCs w:val="0"/>
          <w:i w:val="0"/>
          <w:iCs w:val="0"/>
          <w:caps w:val="0"/>
          <w:smallCaps w:val="0"/>
          <w:noProof w:val="0"/>
          <w:color w:val="000000" w:themeColor="text1" w:themeTint="FF" w:themeShade="FF"/>
          <w:sz w:val="22"/>
          <w:szCs w:val="22"/>
          <w:lang w:val="en-GB"/>
        </w:rPr>
        <w:t>encounter</w:t>
      </w:r>
      <w:r w:rsidRPr="5AD07D98" w:rsidR="022764D5">
        <w:rPr>
          <w:rFonts w:ascii="Calibri" w:hAnsi="Calibri" w:eastAsia="Calibri" w:cs="Calibri"/>
          <w:b w:val="0"/>
          <w:bCs w:val="0"/>
          <w:i w:val="0"/>
          <w:iCs w:val="0"/>
          <w:caps w:val="0"/>
          <w:smallCaps w:val="0"/>
          <w:noProof w:val="0"/>
          <w:color w:val="000000" w:themeColor="text1" w:themeTint="FF" w:themeShade="FF"/>
          <w:sz w:val="22"/>
          <w:szCs w:val="22"/>
          <w:lang w:val="en-GB"/>
        </w:rPr>
        <w:t>, both directly and indirectly, children, young people, or vulnerable adults.</w:t>
      </w:r>
      <w:r w:rsidRPr="5AD07D98" w:rsidR="022764D5">
        <w:rPr>
          <w:rFonts w:ascii="Calibri" w:hAnsi="Calibri" w:eastAsia="Calibri" w:cs="Calibri"/>
          <w:noProof w:val="0"/>
          <w:sz w:val="22"/>
          <w:szCs w:val="22"/>
          <w:lang w:val="en-GB"/>
        </w:rPr>
        <w:t xml:space="preserve"> </w:t>
      </w:r>
      <w:r w:rsidR="2F049CE9">
        <w:rPr/>
        <w:t>As an absolute minimum, the following standards should be followed:</w:t>
      </w:r>
    </w:p>
    <w:p w:rsidR="2F049CE9" w:rsidP="1760760E" w:rsidRDefault="2F049CE9" w14:paraId="2A6A6E7E" w14:textId="1B02A79D">
      <w:pPr>
        <w:pStyle w:val="ListParagraph"/>
        <w:numPr>
          <w:ilvl w:val="0"/>
          <w:numId w:val="2"/>
        </w:numPr>
        <w:spacing w:after="0" w:line="240" w:lineRule="auto"/>
        <w:jc w:val="both"/>
        <w:rPr>
          <w:rFonts w:eastAsia="" w:eastAsiaTheme="minorEastAsia"/>
          <w:color w:val="000000" w:themeColor="text1"/>
        </w:rPr>
      </w:pPr>
      <w:r w:rsidRPr="5AD07D98" w:rsidR="2F049CE9">
        <w:rPr>
          <w:rFonts w:eastAsia="" w:eastAsiaTheme="minorEastAsia"/>
          <w:color w:val="000000" w:themeColor="text1" w:themeTint="FF" w:themeShade="FF"/>
        </w:rPr>
        <w:t xml:space="preserve">All prospective workers (paid and unpaid) should submit a c.v. which asks for details of their previous employment together with a covering letter in which the candidate must show their suitability and understanding of the role. The names of two referees, at least one of whom can vouch for their professional ability, experience and conduct must be given. In the case of a student, one reference must be from the academic tutor. All prospective workers (paid and unpaid) should have an Enhanced </w:t>
      </w:r>
      <w:r w:rsidRPr="5AD07D98" w:rsidR="6119EFF0">
        <w:rPr>
          <w:rFonts w:eastAsia="" w:eastAsiaTheme="minorEastAsia"/>
          <w:color w:val="000000" w:themeColor="text1" w:themeTint="FF" w:themeShade="FF"/>
        </w:rPr>
        <w:t>DBS (DISCLOSURE AND BARRING SERVICE)</w:t>
      </w:r>
      <w:r w:rsidRPr="5AD07D98" w:rsidR="6119EFF0">
        <w:rPr>
          <w:rFonts w:eastAsia="" w:eastAsiaTheme="minorEastAsia"/>
          <w:color w:val="000000" w:themeColor="text1" w:themeTint="FF" w:themeShade="FF"/>
        </w:rPr>
        <w:t xml:space="preserve"> </w:t>
      </w:r>
    </w:p>
    <w:p w:rsidR="2F049CE9" w:rsidP="1760760E" w:rsidRDefault="2F049CE9" w14:paraId="2A6A25B9" w14:textId="7FE8273F">
      <w:pPr>
        <w:pStyle w:val="ListParagraph"/>
        <w:numPr>
          <w:ilvl w:val="0"/>
          <w:numId w:val="2"/>
        </w:numPr>
        <w:spacing w:after="0" w:line="240" w:lineRule="auto"/>
        <w:jc w:val="both"/>
        <w:rPr>
          <w:rFonts w:eastAsia="" w:eastAsiaTheme="minorEastAsia"/>
          <w:color w:val="000000" w:themeColor="text1"/>
        </w:rPr>
      </w:pPr>
      <w:r w:rsidRPr="1760760E" w:rsidR="2F049CE9">
        <w:rPr>
          <w:rFonts w:eastAsia="" w:eastAsiaTheme="minorEastAsia"/>
          <w:color w:val="000000" w:themeColor="text1" w:themeTint="FF" w:themeShade="FF"/>
        </w:rPr>
        <w:t xml:space="preserve"> check before they start employment or volunteering with the DUT. Anyone who refuses to do so </w:t>
      </w:r>
      <w:r w:rsidRPr="1760760E" w:rsidR="40476145">
        <w:rPr>
          <w:rFonts w:eastAsia="" w:eastAsiaTheme="minorEastAsia"/>
          <w:color w:val="000000" w:themeColor="text1" w:themeTint="FF" w:themeShade="FF"/>
        </w:rPr>
        <w:t>will</w:t>
      </w:r>
      <w:r w:rsidRPr="1760760E" w:rsidR="2F049CE9">
        <w:rPr>
          <w:rFonts w:eastAsia="" w:eastAsiaTheme="minorEastAsia"/>
          <w:color w:val="000000" w:themeColor="text1" w:themeTint="FF" w:themeShade="FF"/>
        </w:rPr>
        <w:t xml:space="preserve"> not be employed.</w:t>
      </w:r>
    </w:p>
    <w:p w:rsidR="2F049CE9" w:rsidP="2F049CE9" w:rsidRDefault="2F049CE9" w14:paraId="496A4CE0" w14:textId="1D87FA9C">
      <w:pPr>
        <w:pStyle w:val="ListParagraph"/>
        <w:numPr>
          <w:ilvl w:val="0"/>
          <w:numId w:val="2"/>
        </w:numPr>
        <w:spacing w:after="0" w:line="240" w:lineRule="auto"/>
        <w:jc w:val="both"/>
        <w:rPr>
          <w:color w:val="000000" w:themeColor="text1"/>
        </w:rPr>
      </w:pPr>
      <w:r w:rsidRPr="1760760E" w:rsidR="2F049CE9">
        <w:rPr>
          <w:rFonts w:eastAsia="" w:eastAsiaTheme="minorEastAsia"/>
          <w:color w:val="000000" w:themeColor="text1" w:themeTint="FF" w:themeShade="FF"/>
        </w:rPr>
        <w:t xml:space="preserve">The interview for any counsellor, therapist or practitioner must consist of at least a two-step process to ascertain suitability through interview, example of play-led practice or role-play. </w:t>
      </w:r>
    </w:p>
    <w:p w:rsidR="2F049CE9" w:rsidP="2F049CE9" w:rsidRDefault="2F049CE9" w14:paraId="3F633FDC" w14:textId="3ACCB604">
      <w:pPr>
        <w:pStyle w:val="ListParagraph"/>
        <w:numPr>
          <w:ilvl w:val="0"/>
          <w:numId w:val="2"/>
        </w:numPr>
        <w:spacing w:after="0" w:line="240" w:lineRule="auto"/>
        <w:jc w:val="both"/>
        <w:rPr>
          <w:rFonts w:eastAsiaTheme="minorEastAsia"/>
          <w:color w:val="000000" w:themeColor="text1"/>
        </w:rPr>
      </w:pPr>
      <w:r w:rsidRPr="1760760E" w:rsidR="2F049CE9">
        <w:rPr>
          <w:rFonts w:eastAsia="" w:eastAsiaTheme="minorEastAsia"/>
          <w:color w:val="000000" w:themeColor="text1" w:themeTint="FF" w:themeShade="FF"/>
        </w:rPr>
        <w:t>All prospective workers (paid and unpaid) should be interviewed to establish previous experience of working in an environment where there is contact with the relevant service user (children, adolescent, adult), and perceptions of acceptable behaviour.</w:t>
      </w:r>
    </w:p>
    <w:p w:rsidR="2F049CE9" w:rsidP="347F861D" w:rsidRDefault="2F049CE9" w14:paraId="5BF0B682" w14:textId="4E586B9B">
      <w:pPr>
        <w:pStyle w:val="ListParagraph"/>
        <w:numPr>
          <w:ilvl w:val="0"/>
          <w:numId w:val="2"/>
        </w:numPr>
        <w:spacing w:after="0" w:line="240" w:lineRule="auto"/>
        <w:jc w:val="both"/>
        <w:rPr>
          <w:rFonts w:eastAsiaTheme="minorEastAsia"/>
          <w:color w:val="000000" w:themeColor="text1"/>
        </w:rPr>
      </w:pPr>
      <w:r w:rsidRPr="1760760E" w:rsidR="2F049CE9">
        <w:rPr>
          <w:rFonts w:eastAsia="" w:eastAsiaTheme="minorEastAsia"/>
          <w:color w:val="000000" w:themeColor="text1" w:themeTint="FF" w:themeShade="FF"/>
        </w:rPr>
        <w:t xml:space="preserve">Nobody will start work before references have been received. Referees will be reminded that references should not misrepresent the candidate or omit saying things that might be relevant to their employment. </w:t>
      </w:r>
    </w:p>
    <w:p w:rsidR="2F049CE9" w:rsidP="347F861D" w:rsidRDefault="2F049CE9" w14:paraId="428B6ED1" w14:textId="013D0C72">
      <w:pPr>
        <w:pStyle w:val="ListParagraph"/>
        <w:numPr>
          <w:ilvl w:val="0"/>
          <w:numId w:val="2"/>
        </w:numPr>
        <w:spacing w:after="0" w:line="240" w:lineRule="auto"/>
        <w:jc w:val="both"/>
        <w:rPr>
          <w:rFonts w:eastAsiaTheme="minorEastAsia"/>
          <w:color w:val="000000" w:themeColor="text1"/>
        </w:rPr>
      </w:pPr>
      <w:r w:rsidRPr="1760760E" w:rsidR="2F049CE9">
        <w:rPr>
          <w:rFonts w:eastAsia="" w:eastAsiaTheme="minorEastAsia"/>
          <w:color w:val="000000" w:themeColor="text1" w:themeTint="FF" w:themeShade="FF"/>
        </w:rPr>
        <w:t>All appointments to work with service users will be subject to an agreed probationary period.</w:t>
      </w:r>
    </w:p>
    <w:p w:rsidR="2F049CE9" w:rsidP="347F861D" w:rsidRDefault="2F049CE9" w14:paraId="60147887" w14:textId="480A8EE8">
      <w:pPr>
        <w:pStyle w:val="ListParagraph"/>
        <w:numPr>
          <w:ilvl w:val="0"/>
          <w:numId w:val="2"/>
        </w:numPr>
        <w:spacing w:after="0" w:line="240" w:lineRule="auto"/>
        <w:jc w:val="both"/>
        <w:rPr>
          <w:rFonts w:eastAsiaTheme="minorEastAsia"/>
          <w:color w:val="000000" w:themeColor="text1"/>
        </w:rPr>
      </w:pPr>
      <w:r w:rsidRPr="1760760E" w:rsidR="2F049CE9">
        <w:rPr>
          <w:rFonts w:eastAsia="" w:eastAsiaTheme="minorEastAsia"/>
          <w:color w:val="000000" w:themeColor="text1" w:themeTint="FF" w:themeShade="FF"/>
        </w:rPr>
        <w:t>New members of staff will be clear about their responsibilities, who they are manged by and, wherever possible, work to an agreed job description.</w:t>
      </w:r>
    </w:p>
    <w:p w:rsidR="2F049CE9" w:rsidP="424EEC7B" w:rsidRDefault="2F049CE9" w14:paraId="275087D8" w14:textId="443747B3">
      <w:pPr>
        <w:pStyle w:val="ListParagraph"/>
        <w:numPr>
          <w:ilvl w:val="0"/>
          <w:numId w:val="2"/>
        </w:numPr>
        <w:spacing w:after="0" w:line="240" w:lineRule="auto"/>
        <w:jc w:val="both"/>
        <w:rPr>
          <w:rFonts w:eastAsia="" w:eastAsiaTheme="minorEastAsia"/>
          <w:color w:val="000000" w:themeColor="text1" w:themeTint="FF" w:themeShade="FF"/>
        </w:rPr>
      </w:pPr>
      <w:r w:rsidRPr="1760760E" w:rsidR="3937718D">
        <w:rPr>
          <w:rFonts w:eastAsia="" w:eastAsiaTheme="minorEastAsia"/>
          <w:color w:val="000000" w:themeColor="text1" w:themeTint="FF" w:themeShade="FF"/>
        </w:rPr>
        <w:t>These guidelines should be available to everyone and fully discussed as part of an induction process.</w:t>
      </w:r>
    </w:p>
    <w:p w:rsidR="424EEC7B" w:rsidP="3B71D424" w:rsidRDefault="424EEC7B" w14:paraId="6E3E69DB" w14:textId="73DF0694">
      <w:pPr>
        <w:pStyle w:val="Normal"/>
        <w:spacing w:after="0" w:line="240" w:lineRule="auto"/>
        <w:ind w:left="0"/>
        <w:jc w:val="both"/>
        <w:rPr>
          <w:color w:val="000000" w:themeColor="text1" w:themeTint="FF" w:themeShade="FF"/>
        </w:rPr>
      </w:pPr>
    </w:p>
    <w:p w:rsidR="2F049CE9" w:rsidP="2F049CE9" w:rsidRDefault="2F049CE9" w14:paraId="16B9D68E" w14:textId="6645FAA6">
      <w:pPr>
        <w:rPr>
          <w:b/>
          <w:bCs/>
          <w:sz w:val="24"/>
          <w:szCs w:val="24"/>
        </w:rPr>
      </w:pPr>
      <w:r w:rsidRPr="2F049CE9">
        <w:rPr>
          <w:b/>
          <w:bCs/>
          <w:sz w:val="24"/>
          <w:szCs w:val="24"/>
        </w:rPr>
        <w:t>Induction</w:t>
      </w:r>
    </w:p>
    <w:p w:rsidR="2F049CE9" w:rsidP="2F049CE9" w:rsidRDefault="2855C9E1" w14:paraId="1721A2FE" w14:textId="65321C7A">
      <w:pPr>
        <w:rPr>
          <w:b w:val="1"/>
          <w:bCs w:val="1"/>
          <w:sz w:val="24"/>
          <w:szCs w:val="24"/>
        </w:rPr>
      </w:pPr>
      <w:r w:rsidR="03FEB342">
        <w:rPr/>
        <w:t xml:space="preserve">With the aim to integrate well all members of the DUT, our induction programme is tailored to the requirements of each service i.e., children and young people, </w:t>
      </w:r>
      <w:r w:rsidR="6B2186E5">
        <w:rPr/>
        <w:t>adult,</w:t>
      </w:r>
      <w:r w:rsidR="03FEB342">
        <w:rPr/>
        <w:t xml:space="preserve"> and reception/administration</w:t>
      </w:r>
      <w:r w:rsidR="0F628E12">
        <w:rPr/>
        <w:t xml:space="preserve">. </w:t>
      </w:r>
      <w:r w:rsidR="03FEB342">
        <w:rPr/>
        <w:t>In common, all induction training will include:</w:t>
      </w:r>
    </w:p>
    <w:p w:rsidR="2F049CE9" w:rsidP="2855C9E1" w:rsidRDefault="2855C9E1" w14:paraId="60ADFC76" w14:textId="7C11A7B7">
      <w:pPr>
        <w:pStyle w:val="ListParagraph"/>
        <w:numPr>
          <w:ilvl w:val="0"/>
          <w:numId w:val="8"/>
        </w:numPr>
        <w:rPr>
          <w:rFonts w:eastAsiaTheme="minorEastAsia"/>
        </w:rPr>
      </w:pPr>
      <w:r>
        <w:t>Contracting this includes explaining probation period and yearly appraisals</w:t>
      </w:r>
    </w:p>
    <w:p w:rsidR="2F049CE9" w:rsidP="2855C9E1" w:rsidRDefault="2855C9E1" w14:paraId="315EDD79" w14:textId="12BC8A2C">
      <w:pPr>
        <w:pStyle w:val="ListParagraph"/>
        <w:numPr>
          <w:ilvl w:val="0"/>
          <w:numId w:val="8"/>
        </w:numPr>
        <w:rPr>
          <w:rFonts w:eastAsiaTheme="minorEastAsia"/>
        </w:rPr>
      </w:pPr>
      <w:r>
        <w:t>Ensure all new members of staff should be clear about their responsibilities</w:t>
      </w:r>
    </w:p>
    <w:p w:rsidR="2F049CE9" w:rsidP="2855C9E1" w:rsidRDefault="40476145" w14:paraId="51E6C078" w14:textId="35E26AAD">
      <w:pPr>
        <w:pStyle w:val="ListParagraph"/>
        <w:numPr>
          <w:ilvl w:val="0"/>
          <w:numId w:val="8"/>
        </w:numPr>
      </w:pPr>
      <w:r>
        <w:t>Policy and procedures of DUT</w:t>
      </w:r>
    </w:p>
    <w:p w:rsidR="2F049CE9" w:rsidP="2855C9E1" w:rsidRDefault="40476145" w14:paraId="464E37A7" w14:textId="74C9D1DE">
      <w:pPr>
        <w:pStyle w:val="ListParagraph"/>
        <w:numPr>
          <w:ilvl w:val="0"/>
          <w:numId w:val="8"/>
        </w:numPr>
        <w:rPr/>
      </w:pPr>
      <w:r w:rsidR="754A739A">
        <w:rPr/>
        <w:t>Health and Safety information</w:t>
      </w:r>
    </w:p>
    <w:p w:rsidR="2F049CE9" w:rsidP="2855C9E1" w:rsidRDefault="40476145" w14:paraId="4F5650E9" w14:textId="780657F4">
      <w:pPr>
        <w:pStyle w:val="ListParagraph"/>
        <w:numPr>
          <w:ilvl w:val="0"/>
          <w:numId w:val="8"/>
        </w:numPr>
        <w:rPr/>
      </w:pPr>
      <w:r w:rsidR="754A739A">
        <w:rPr/>
        <w:t>Confidentiality and professional boundaries</w:t>
      </w:r>
    </w:p>
    <w:p w:rsidR="2F049CE9" w:rsidP="2855C9E1" w:rsidRDefault="40476145" w14:paraId="5A95C4D6" w14:textId="29305CE7">
      <w:pPr>
        <w:pStyle w:val="ListParagraph"/>
        <w:numPr>
          <w:ilvl w:val="0"/>
          <w:numId w:val="8"/>
        </w:numPr>
      </w:pPr>
      <w:r>
        <w:t>Codes of conduct</w:t>
      </w:r>
    </w:p>
    <w:p w:rsidR="2F049CE9" w:rsidP="2855C9E1" w:rsidRDefault="40476145" w14:paraId="1D12DDA5" w14:textId="6FE90EB2">
      <w:pPr>
        <w:pStyle w:val="ListParagraph"/>
        <w:numPr>
          <w:ilvl w:val="0"/>
          <w:numId w:val="8"/>
        </w:numPr>
        <w:rPr/>
      </w:pPr>
      <w:r w:rsidR="754A739A">
        <w:rPr/>
        <w:t xml:space="preserve">Data protection </w:t>
      </w:r>
      <w:r w:rsidR="29B1029F">
        <w:rPr/>
        <w:t>UK GDPR (General Data Protection Regulation)</w:t>
      </w:r>
    </w:p>
    <w:p w:rsidR="2F049CE9" w:rsidP="25EE557B" w:rsidRDefault="2F049CE9" w14:paraId="1EF775E2" w14:textId="077793E3">
      <w:pPr>
        <w:pStyle w:val="ListParagraph"/>
        <w:numPr>
          <w:ilvl w:val="0"/>
          <w:numId w:val="8"/>
        </w:numPr>
        <w:rPr/>
      </w:pPr>
      <w:r w:rsidR="3937718D">
        <w:rPr/>
        <w:t xml:space="preserve">Line Management </w:t>
      </w:r>
      <w:r w:rsidR="7F23A9A3">
        <w:rPr/>
        <w:t>protocols explained</w:t>
      </w:r>
    </w:p>
    <w:p w:rsidR="424EEC7B" w:rsidP="424EEC7B" w:rsidRDefault="424EEC7B" w14:paraId="2848ABE5" w14:textId="2E06C86D">
      <w:pPr>
        <w:pStyle w:val="Normal"/>
        <w:ind w:left="0"/>
      </w:pPr>
      <w:r w:rsidR="424EEC7B">
        <w:rPr/>
        <w:t>In addition, induction for clinical staff will include:</w:t>
      </w:r>
    </w:p>
    <w:p w:rsidR="03FEB342" w:rsidP="424EEC7B" w:rsidRDefault="03FEB342" w14:paraId="0B4B9BC3" w14:textId="7D2C2620">
      <w:pPr>
        <w:pStyle w:val="ListParagraph"/>
        <w:numPr>
          <w:ilvl w:val="0"/>
          <w:numId w:val="9"/>
        </w:numPr>
        <w:rPr>
          <w:rFonts w:ascii="Calibri" w:hAnsi="Calibri" w:eastAsia="Calibri" w:cs="Calibri" w:asciiTheme="minorEastAsia" w:hAnsiTheme="minorEastAsia" w:eastAsiaTheme="minorEastAsia" w:cstheme="minorEastAsia"/>
          <w:sz w:val="22"/>
          <w:szCs w:val="22"/>
        </w:rPr>
      </w:pPr>
      <w:r w:rsidR="03FEB342">
        <w:rPr/>
        <w:t>Safe storage of client information/notes. Training on safe note taking.</w:t>
      </w:r>
    </w:p>
    <w:p w:rsidR="754A739A" w:rsidP="424EEC7B" w:rsidRDefault="754A739A" w14:paraId="3DBEB898" w14:textId="7C1F521F">
      <w:pPr>
        <w:pStyle w:val="ListParagraph"/>
        <w:numPr>
          <w:ilvl w:val="0"/>
          <w:numId w:val="9"/>
        </w:numPr>
        <w:rPr>
          <w:rFonts w:ascii="Calibri" w:hAnsi="Calibri" w:eastAsia="Calibri" w:cs="Calibri" w:asciiTheme="minorAscii" w:hAnsiTheme="minorAscii" w:eastAsiaTheme="minorAscii" w:cstheme="minorAscii"/>
          <w:sz w:val="22"/>
          <w:szCs w:val="22"/>
        </w:rPr>
      </w:pPr>
      <w:r w:rsidR="754A739A">
        <w:rPr/>
        <w:t xml:space="preserve">Safeguarding </w:t>
      </w:r>
      <w:r w:rsidRPr="424EEC7B" w:rsidR="754A739A">
        <w:rPr>
          <w:b w:val="1"/>
          <w:bCs w:val="1"/>
          <w:color w:val="FF0000"/>
        </w:rPr>
        <w:t>TED</w:t>
      </w:r>
      <w:r w:rsidR="754A739A">
        <w:rPr/>
        <w:t xml:space="preserve"> </w:t>
      </w:r>
      <w:r w:rsidRPr="424EEC7B" w:rsidR="754A739A">
        <w:rPr>
          <w:b w:val="1"/>
          <w:bCs w:val="1"/>
          <w:color w:val="FF0000"/>
        </w:rPr>
        <w:t>T</w:t>
      </w:r>
      <w:r w:rsidR="754A739A">
        <w:rPr/>
        <w:t>ell/</w:t>
      </w:r>
      <w:r w:rsidRPr="424EEC7B" w:rsidR="754A739A">
        <w:rPr>
          <w:b w:val="1"/>
          <w:bCs w:val="1"/>
          <w:color w:val="FF0000"/>
        </w:rPr>
        <w:t>E</w:t>
      </w:r>
      <w:r w:rsidR="754A739A">
        <w:rPr/>
        <w:t>xplain/</w:t>
      </w:r>
      <w:r w:rsidRPr="424EEC7B" w:rsidR="754A739A">
        <w:rPr>
          <w:b w:val="1"/>
          <w:bCs w:val="1"/>
          <w:color w:val="FF0000"/>
        </w:rPr>
        <w:t>D</w:t>
      </w:r>
      <w:r w:rsidR="754A739A">
        <w:rPr/>
        <w:t>escribe procedure, and reporting procedure (6 R’s) Training.</w:t>
      </w:r>
    </w:p>
    <w:p w:rsidR="754A739A" w:rsidP="424EEC7B" w:rsidRDefault="754A739A" w14:paraId="503873C3" w14:textId="0E02EFB3">
      <w:pPr>
        <w:pStyle w:val="ListParagraph"/>
        <w:numPr>
          <w:ilvl w:val="0"/>
          <w:numId w:val="9"/>
        </w:numPr>
        <w:rPr>
          <w:rFonts w:ascii="Calibri" w:hAnsi="Calibri" w:eastAsia="Calibri" w:cs="Calibri" w:asciiTheme="minorAscii" w:hAnsiTheme="minorAscii" w:eastAsiaTheme="minorAscii" w:cstheme="minorAscii"/>
          <w:sz w:val="22"/>
          <w:szCs w:val="22"/>
        </w:rPr>
      </w:pPr>
      <w:r w:rsidR="754A739A">
        <w:rPr/>
        <w:t>Supervision expectations explained.</w:t>
      </w:r>
    </w:p>
    <w:p w:rsidR="754A739A" w:rsidP="424EEC7B" w:rsidRDefault="754A739A" w14:paraId="06A68711" w14:textId="663D37B1">
      <w:pPr>
        <w:pStyle w:val="ListParagraph"/>
        <w:numPr>
          <w:ilvl w:val="0"/>
          <w:numId w:val="9"/>
        </w:numPr>
        <w:rPr>
          <w:rFonts w:ascii="Calibri" w:hAnsi="Calibri" w:eastAsia="Calibri" w:cs="Calibri" w:asciiTheme="minorAscii" w:hAnsiTheme="minorAscii" w:eastAsiaTheme="minorAscii" w:cstheme="minorAscii"/>
          <w:sz w:val="22"/>
          <w:szCs w:val="22"/>
        </w:rPr>
      </w:pPr>
      <w:r w:rsidR="754A739A">
        <w:rPr/>
        <w:t>Continued Personal Development provisions explained.</w:t>
      </w:r>
    </w:p>
    <w:p w:rsidR="754A739A" w:rsidP="424EEC7B" w:rsidRDefault="754A739A" w14:paraId="55C3C628" w14:textId="50861D76">
      <w:pPr>
        <w:pStyle w:val="ListParagraph"/>
        <w:numPr>
          <w:ilvl w:val="0"/>
          <w:numId w:val="9"/>
        </w:numPr>
        <w:rPr>
          <w:rFonts w:ascii="Calibri" w:hAnsi="Calibri" w:eastAsia="Calibri" w:cs="Calibri" w:asciiTheme="minorAscii" w:hAnsiTheme="minorAscii" w:eastAsiaTheme="minorAscii" w:cstheme="minorAscii"/>
          <w:sz w:val="22"/>
          <w:szCs w:val="22"/>
        </w:rPr>
      </w:pPr>
      <w:r w:rsidR="754A739A">
        <w:rPr/>
        <w:t>Training on Safety planning procedures</w:t>
      </w:r>
    </w:p>
    <w:p w:rsidR="754A739A" w:rsidP="424EEC7B" w:rsidRDefault="754A739A" w14:paraId="5FF1D9AC" w14:textId="7BDAF081">
      <w:pPr>
        <w:pStyle w:val="ListParagraph"/>
        <w:numPr>
          <w:ilvl w:val="0"/>
          <w:numId w:val="9"/>
        </w:numPr>
        <w:rPr>
          <w:rFonts w:ascii="Calibri" w:hAnsi="Calibri" w:eastAsia="Calibri" w:cs="Calibri" w:asciiTheme="minorAscii" w:hAnsiTheme="minorAscii" w:eastAsiaTheme="minorAscii" w:cstheme="minorAscii"/>
          <w:sz w:val="22"/>
          <w:szCs w:val="22"/>
        </w:rPr>
      </w:pPr>
      <w:r w:rsidR="754A739A">
        <w:rPr/>
        <w:t>Risk assessment procedure explained</w:t>
      </w:r>
    </w:p>
    <w:p w:rsidR="754A739A" w:rsidP="424EEC7B" w:rsidRDefault="754A739A" w14:paraId="186F5464" w14:textId="08E4492B">
      <w:pPr>
        <w:pStyle w:val="ListParagraph"/>
        <w:numPr>
          <w:ilvl w:val="0"/>
          <w:numId w:val="9"/>
        </w:numPr>
        <w:rPr>
          <w:rFonts w:ascii="Calibri" w:hAnsi="Calibri" w:eastAsia="Calibri" w:cs="Calibri" w:asciiTheme="minorAscii" w:hAnsiTheme="minorAscii" w:eastAsiaTheme="minorAscii" w:cstheme="minorAscii"/>
          <w:sz w:val="22"/>
          <w:szCs w:val="22"/>
        </w:rPr>
      </w:pPr>
      <w:r w:rsidR="754A739A">
        <w:rPr/>
        <w:t>Information on accessing the PAPYRUS Debriefing Service.</w:t>
      </w:r>
    </w:p>
    <w:p w:rsidR="424EEC7B" w:rsidP="424EEC7B" w:rsidRDefault="424EEC7B" w14:paraId="7BA20F5B" w14:textId="320B47DC">
      <w:pPr>
        <w:pStyle w:val="Normal"/>
        <w:ind w:left="0"/>
      </w:pPr>
      <w:r w:rsidR="424EEC7B">
        <w:rPr/>
        <w:t>Non-clinical staff can access counselling support through the DUT’s Mutual Counselling Agreement.</w:t>
      </w:r>
    </w:p>
    <w:p w:rsidR="424EEC7B" w:rsidP="424EEC7B" w:rsidRDefault="424EEC7B" w14:paraId="399FE9C6" w14:textId="6E3607A0">
      <w:pPr>
        <w:rPr>
          <w:b w:val="1"/>
          <w:bCs w:val="1"/>
          <w:sz w:val="24"/>
          <w:szCs w:val="24"/>
        </w:rPr>
      </w:pPr>
    </w:p>
    <w:p w:rsidR="2F049CE9" w:rsidP="2F049CE9" w:rsidRDefault="2F049CE9" w14:paraId="72E4E24C" w14:textId="616212E5">
      <w:pPr>
        <w:rPr>
          <w:b/>
          <w:bCs/>
          <w:sz w:val="24"/>
          <w:szCs w:val="24"/>
        </w:rPr>
      </w:pPr>
      <w:r w:rsidRPr="2F049CE9">
        <w:rPr>
          <w:b/>
          <w:bCs/>
          <w:sz w:val="24"/>
          <w:szCs w:val="24"/>
        </w:rPr>
        <w:t>Training</w:t>
      </w:r>
    </w:p>
    <w:p w:rsidR="2F049CE9" w:rsidP="2F049CE9" w:rsidRDefault="2F049CE9" w14:paraId="7CD6C11F" w14:textId="10C22FE1">
      <w:r>
        <w:t>All Staff, volunteers and Trustees are trained in Safeguarding, levels differ according to role:</w:t>
      </w:r>
    </w:p>
    <w:p w:rsidR="2F049CE9" w:rsidP="2F049CE9" w:rsidRDefault="2F049CE9" w14:paraId="3B912B3F" w14:textId="3FEF2D43">
      <w:r>
        <w:t>Reception and Trustee staff Level 1</w:t>
      </w:r>
    </w:p>
    <w:p w:rsidR="2F049CE9" w:rsidP="2F049CE9" w:rsidRDefault="2F049CE9" w14:paraId="084057F8" w14:textId="75FFBA9A">
      <w:r>
        <w:t>Practitioners and Volunteers Level 2</w:t>
      </w:r>
    </w:p>
    <w:p w:rsidR="2F049CE9" w:rsidP="2F049CE9" w:rsidRDefault="2F049CE9" w14:paraId="72CC0F5C" w14:textId="41C66F8B">
      <w:r>
        <w:t>Supervisor and DDSL Level 3</w:t>
      </w:r>
    </w:p>
    <w:p w:rsidR="347F861D" w:rsidP="347F861D" w:rsidRDefault="347F861D" w14:paraId="5C8C6E8E" w14:textId="01E3C291">
      <w:r>
        <w:t>Designated Trustee of Safeguarding (DTS) Level 4</w:t>
      </w:r>
    </w:p>
    <w:p w:rsidR="2F049CE9" w:rsidP="2F049CE9" w:rsidRDefault="2F049CE9" w14:paraId="3D2B5F57" w14:textId="464BEA47">
      <w:r>
        <w:t>DSL Level 5</w:t>
      </w:r>
    </w:p>
    <w:p w:rsidR="2F049CE9" w:rsidP="2F049CE9" w:rsidRDefault="2F049CE9" w14:paraId="71498C2A" w14:textId="3BB9D205"/>
    <w:p w:rsidR="2F049CE9" w:rsidP="424EEC7B" w:rsidRDefault="2F049CE9" w14:paraId="1531CE68" w14:textId="07EED7FD">
      <w:pPr>
        <w:pStyle w:val="ListParagraph"/>
        <w:numPr>
          <w:ilvl w:val="0"/>
          <w:numId w:val="10"/>
        </w:numPr>
        <w:rPr>
          <w:rFonts w:ascii="Calibri" w:hAnsi="Calibri" w:eastAsia="Calibri" w:cs="Calibri" w:asciiTheme="minorAscii" w:hAnsiTheme="minorAscii" w:eastAsiaTheme="minorAscii" w:cstheme="minorAscii"/>
          <w:sz w:val="22"/>
          <w:szCs w:val="22"/>
        </w:rPr>
      </w:pPr>
      <w:r w:rsidR="3937718D">
        <w:rPr/>
        <w:t>All onboarding staff must read and acknowledge understanding of all DUT policies and procedures.</w:t>
      </w:r>
    </w:p>
    <w:p w:rsidR="2F049CE9" w:rsidP="424EEC7B" w:rsidRDefault="2F049CE9" w14:paraId="6F4DE8E2" w14:textId="56AE07CC">
      <w:pPr>
        <w:pStyle w:val="ListParagraph"/>
        <w:numPr>
          <w:ilvl w:val="0"/>
          <w:numId w:val="10"/>
        </w:numPr>
        <w:rPr>
          <w:rFonts w:ascii="Calibri" w:hAnsi="Calibri" w:eastAsia="Calibri" w:cs="Calibri" w:asciiTheme="minorAscii" w:hAnsiTheme="minorAscii" w:eastAsiaTheme="minorAscii" w:cstheme="minorAscii"/>
          <w:sz w:val="22"/>
          <w:szCs w:val="22"/>
        </w:rPr>
      </w:pPr>
      <w:r w:rsidR="3937718D">
        <w:rPr/>
        <w:t xml:space="preserve">DUT will record details of all staff and practitioner’s safeguarding certification and level and note renewal dates. </w:t>
      </w:r>
    </w:p>
    <w:p w:rsidR="2F049CE9" w:rsidP="424EEC7B" w:rsidRDefault="2F049CE9" w14:paraId="146BA2F8" w14:textId="0060D78B">
      <w:pPr>
        <w:pStyle w:val="ListParagraph"/>
        <w:numPr>
          <w:ilvl w:val="0"/>
          <w:numId w:val="10"/>
        </w:numPr>
        <w:jc w:val="both"/>
        <w:rPr>
          <w:rFonts w:ascii="Calibri" w:hAnsi="Calibri" w:eastAsia="Calibri" w:cs="Calibri" w:asciiTheme="minorAscii" w:hAnsiTheme="minorAscii" w:eastAsiaTheme="minorAscii" w:cstheme="minorAscii"/>
          <w:sz w:val="22"/>
          <w:szCs w:val="22"/>
        </w:rPr>
      </w:pPr>
      <w:r w:rsidR="3937718D">
        <w:rPr/>
        <w:t xml:space="preserve">DUT require </w:t>
      </w:r>
      <w:r w:rsidR="14CB5453">
        <w:rPr/>
        <w:t>practitioners</w:t>
      </w:r>
      <w:r w:rsidR="3937718D">
        <w:rPr/>
        <w:t xml:space="preserve"> to have PREVENT training.</w:t>
      </w:r>
    </w:p>
    <w:p w:rsidR="347F861D" w:rsidP="424EEC7B" w:rsidRDefault="00F154BC" w14:paraId="7CFB48D9" w14:textId="3070715D">
      <w:pPr>
        <w:pStyle w:val="ListParagraph"/>
        <w:numPr>
          <w:ilvl w:val="0"/>
          <w:numId w:val="10"/>
        </w:numPr>
        <w:jc w:val="both"/>
        <w:rPr>
          <w:rFonts w:ascii="Calibri" w:hAnsi="Calibri" w:eastAsia="Calibri" w:cs="Calibri" w:asciiTheme="minorAscii" w:hAnsiTheme="minorAscii" w:eastAsiaTheme="minorAscii" w:cstheme="minorAscii"/>
          <w:sz w:val="22"/>
          <w:szCs w:val="22"/>
        </w:rPr>
      </w:pPr>
      <w:r w:rsidR="14CB5453">
        <w:rPr/>
        <w:t>Practitioners</w:t>
      </w:r>
      <w:r w:rsidR="48ACD4DA">
        <w:rPr/>
        <w:t xml:space="preserve"> and Volunteers will receive Continued Personal Development training provided by DUT and have access to training from Greenwich Safeguarding Children partnership.</w:t>
      </w:r>
    </w:p>
    <w:p w:rsidR="347F861D" w:rsidP="424EEC7B" w:rsidRDefault="2855C9E1" w14:paraId="045A56F0" w14:textId="4797CDBA">
      <w:pPr>
        <w:pStyle w:val="ListParagraph"/>
        <w:numPr>
          <w:ilvl w:val="0"/>
          <w:numId w:val="10"/>
        </w:numPr>
        <w:rPr>
          <w:rFonts w:ascii="Calibri" w:hAnsi="Calibri" w:eastAsia="Calibri" w:cs="Calibri" w:asciiTheme="minorAscii" w:hAnsiTheme="minorAscii" w:eastAsiaTheme="minorAscii" w:cstheme="minorAscii"/>
          <w:sz w:val="22"/>
          <w:szCs w:val="22"/>
        </w:rPr>
      </w:pPr>
      <w:r w:rsidR="03FEB342">
        <w:rPr/>
        <w:t xml:space="preserve">All </w:t>
      </w:r>
      <w:r w:rsidR="14CB5453">
        <w:rPr/>
        <w:t>Practitioners</w:t>
      </w:r>
      <w:r w:rsidR="03FEB342">
        <w:rPr/>
        <w:t xml:space="preserve"> and Volunteers will follow and use </w:t>
      </w:r>
      <w:r w:rsidRPr="424EEC7B" w:rsidR="03FEB342">
        <w:rPr>
          <w:b w:val="1"/>
          <w:bCs w:val="1"/>
          <w:color w:val="FF0000"/>
        </w:rPr>
        <w:t>TED T</w:t>
      </w:r>
      <w:r w:rsidR="03FEB342">
        <w:rPr/>
        <w:t>ell/</w:t>
      </w:r>
      <w:r w:rsidRPr="424EEC7B" w:rsidR="03FEB342">
        <w:rPr>
          <w:b w:val="1"/>
          <w:bCs w:val="1"/>
          <w:color w:val="FF0000"/>
        </w:rPr>
        <w:t>E</w:t>
      </w:r>
      <w:r w:rsidR="03FEB342">
        <w:rPr/>
        <w:t>xplain/</w:t>
      </w:r>
      <w:r w:rsidRPr="424EEC7B" w:rsidR="03FEB342">
        <w:rPr>
          <w:b w:val="1"/>
          <w:bCs w:val="1"/>
          <w:color w:val="FF0000"/>
        </w:rPr>
        <w:t>D</w:t>
      </w:r>
      <w:r w:rsidR="03FEB342">
        <w:rPr/>
        <w:t xml:space="preserve">escribe only when working with a safeguarding disclosure. This will first be introduced at induction and revisited at annual reviews and included in relevant </w:t>
      </w:r>
      <w:r w:rsidR="03FEB342">
        <w:rPr/>
        <w:t>training.</w:t>
      </w:r>
    </w:p>
    <w:p w:rsidR="347F861D" w:rsidP="347F861D" w:rsidRDefault="347F861D" w14:paraId="41ED6870" w14:textId="1D978405"/>
    <w:p w:rsidR="2F049CE9" w:rsidP="2F049CE9" w:rsidRDefault="2F049CE9" w14:paraId="41B1B9DD" w14:textId="0A1CB284">
      <w:pPr>
        <w:rPr>
          <w:b/>
          <w:bCs/>
          <w:sz w:val="24"/>
          <w:szCs w:val="24"/>
        </w:rPr>
      </w:pPr>
      <w:r w:rsidRPr="2F049CE9">
        <w:rPr>
          <w:b/>
          <w:bCs/>
          <w:sz w:val="24"/>
          <w:szCs w:val="24"/>
        </w:rPr>
        <w:t>Good practise</w:t>
      </w:r>
    </w:p>
    <w:p w:rsidR="2F049CE9" w:rsidP="2F049CE9" w:rsidRDefault="2F049CE9" w14:paraId="22EA0792" w14:textId="75D3D7F8">
      <w:pPr>
        <w:pStyle w:val="ListParagraph"/>
        <w:numPr>
          <w:ilvl w:val="0"/>
          <w:numId w:val="1"/>
        </w:numPr>
        <w:rPr>
          <w:b w:val="1"/>
          <w:bCs w:val="1"/>
        </w:rPr>
      </w:pPr>
      <w:r w:rsidR="3937718D">
        <w:rPr/>
        <w:t xml:space="preserve">Practitioners must receive regular supervision, </w:t>
      </w:r>
      <w:r w:rsidR="3937718D">
        <w:rPr/>
        <w:t>appropriate to</w:t>
      </w:r>
      <w:r w:rsidR="3937718D">
        <w:rPr/>
        <w:t xml:space="preserve"> the number of clients seen and no less than 1.5 hours per-month, from a qualified supervisor</w:t>
      </w:r>
      <w:r w:rsidR="50DA7FEF">
        <w:rPr/>
        <w:t xml:space="preserve">. </w:t>
      </w:r>
      <w:r w:rsidR="754A739A">
        <w:rPr/>
        <w:t>Additionally, practitioners can access</w:t>
      </w:r>
      <w:r w:rsidR="754A739A">
        <w:rPr/>
        <w:t xml:space="preserve"> PAPYRUS debriefing service if needed.</w:t>
      </w:r>
    </w:p>
    <w:p w:rsidR="2F049CE9" w:rsidP="2F049CE9" w:rsidRDefault="2F049CE9" w14:paraId="368FA74A" w14:textId="18922AFA">
      <w:pPr>
        <w:pStyle w:val="ListParagraph"/>
        <w:numPr>
          <w:ilvl w:val="0"/>
          <w:numId w:val="1"/>
        </w:numPr>
        <w:rPr>
          <w:b w:val="1"/>
          <w:bCs w:val="1"/>
        </w:rPr>
      </w:pPr>
      <w:r w:rsidR="2F049CE9">
        <w:rPr/>
        <w:t xml:space="preserve">All connected with the DUT must be aware that behaviour in their personal lives, and in places other than those </w:t>
      </w:r>
      <w:r w:rsidR="2F049CE9">
        <w:rPr/>
        <w:t>designated</w:t>
      </w:r>
      <w:r w:rsidR="2F049CE9">
        <w:rPr/>
        <w:t xml:space="preserve"> as a workplace by the DUT, may </w:t>
      </w:r>
      <w:r w:rsidR="2F049CE9">
        <w:rPr/>
        <w:t>impact</w:t>
      </w:r>
      <w:r w:rsidR="2F049CE9">
        <w:rPr/>
        <w:t xml:space="preserve"> upon their work with children, young people and their families, vulnerable adults, </w:t>
      </w:r>
      <w:r w:rsidR="1CD37B41">
        <w:rPr/>
        <w:t>colleagues,</w:t>
      </w:r>
      <w:r w:rsidR="2F049CE9">
        <w:rPr/>
        <w:t xml:space="preserve"> and the reputation of the DUT.</w:t>
      </w:r>
    </w:p>
    <w:p w:rsidR="2F049CE9" w:rsidP="2F049CE9" w:rsidRDefault="2F049CE9" w14:paraId="1430CD2E" w14:textId="013037B6">
      <w:pPr>
        <w:pStyle w:val="ListParagraph"/>
        <w:numPr>
          <w:ilvl w:val="0"/>
          <w:numId w:val="1"/>
        </w:numPr>
        <w:rPr>
          <w:b/>
          <w:bCs/>
        </w:rPr>
      </w:pPr>
      <w:r w:rsidRPr="2F049CE9">
        <w:t>Under no circumstances should visitors be unaccompanied and left to wander around the centre when clients are present.</w:t>
      </w:r>
    </w:p>
    <w:p w:rsidR="2F049CE9" w:rsidP="2F049CE9" w:rsidRDefault="2F049CE9" w14:paraId="36E63D97" w14:textId="3AAB1E16">
      <w:pPr>
        <w:pStyle w:val="ListParagraph"/>
        <w:numPr>
          <w:ilvl w:val="0"/>
          <w:numId w:val="1"/>
        </w:numPr>
        <w:rPr>
          <w:b w:val="1"/>
          <w:bCs w:val="1"/>
        </w:rPr>
      </w:pPr>
      <w:r w:rsidR="3937718D">
        <w:rPr/>
        <w:t xml:space="preserve">Staff should be alert to strangers </w:t>
      </w:r>
      <w:r w:rsidR="3937718D">
        <w:rPr/>
        <w:t>frequently</w:t>
      </w:r>
      <w:r w:rsidR="3937718D">
        <w:rPr/>
        <w:t xml:space="preserve"> waiting outside the centre with no </w:t>
      </w:r>
      <w:r w:rsidR="3937718D">
        <w:rPr/>
        <w:t>apparent</w:t>
      </w:r>
      <w:r w:rsidR="3937718D">
        <w:rPr/>
        <w:t xml:space="preserve"> purpose</w:t>
      </w:r>
      <w:r w:rsidR="660CDE80">
        <w:rPr/>
        <w:t xml:space="preserve">. </w:t>
      </w:r>
      <w:r w:rsidR="3937718D">
        <w:rPr/>
        <w:t>Children should not be collected by people other than their parent, or guardian, or carer unless notification is received via the service director confirming otherwise.</w:t>
      </w:r>
    </w:p>
    <w:p w:rsidR="2F049CE9" w:rsidP="2F049CE9" w:rsidRDefault="2F049CE9" w14:paraId="088604FE" w14:textId="36DDA539">
      <w:pPr>
        <w:pStyle w:val="ListParagraph"/>
        <w:numPr>
          <w:ilvl w:val="0"/>
          <w:numId w:val="1"/>
        </w:numPr>
        <w:rPr>
          <w:rFonts w:eastAsiaTheme="minorEastAsia"/>
          <w:b/>
          <w:bCs/>
        </w:rPr>
      </w:pPr>
      <w:r w:rsidRPr="2F049CE9">
        <w:t>Health and safety measures must be adhered to.</w:t>
      </w:r>
    </w:p>
    <w:p w:rsidR="2F049CE9" w:rsidP="424EEC7B" w:rsidRDefault="2F049CE9" w14:paraId="444FA247" w14:textId="68320E7F">
      <w:pPr>
        <w:pStyle w:val="ListParagraph"/>
        <w:numPr>
          <w:ilvl w:val="0"/>
          <w:numId w:val="1"/>
        </w:numPr>
        <w:rPr>
          <w:rFonts w:eastAsia="" w:eastAsiaTheme="minorEastAsia"/>
          <w:b w:val="1"/>
          <w:bCs w:val="1"/>
        </w:rPr>
      </w:pPr>
      <w:r w:rsidR="3937718D">
        <w:rPr/>
        <w:t xml:space="preserve">Intimate care can be defined as any care which involves washing, touching, or carrying out a procedure to intimate, personal areas which most people usually carry out themselves, but what some children or vulnerable adults are unable to do because of their age, physical </w:t>
      </w:r>
      <w:r w:rsidR="38C7EAA8">
        <w:rPr/>
        <w:t>difficulties,</w:t>
      </w:r>
      <w:r w:rsidR="3937718D">
        <w:rPr/>
        <w:t xml:space="preserve"> or other special need. It would be extremely rare for DUT clients to need </w:t>
      </w:r>
      <w:r w:rsidR="3937718D">
        <w:rPr/>
        <w:t>assistance</w:t>
      </w:r>
      <w:r w:rsidR="3937718D">
        <w:rPr/>
        <w:t xml:space="preserve"> with personal care</w:t>
      </w:r>
      <w:r w:rsidR="1E62254D">
        <w:rPr/>
        <w:t xml:space="preserve">. </w:t>
      </w:r>
      <w:r w:rsidR="3937718D">
        <w:rPr/>
        <w:t>However</w:t>
      </w:r>
      <w:r w:rsidRPr="5AD07D98" w:rsidR="3937718D">
        <w:rPr>
          <w:rFonts w:ascii="Tahoma" w:hAnsi="Tahoma" w:eastAsia="Tahoma" w:cs="Tahoma"/>
        </w:rPr>
        <w:t xml:space="preserve">, </w:t>
      </w:r>
      <w:r w:rsidRPr="5AD07D98" w:rsidR="3937718D">
        <w:rPr>
          <w:rFonts w:eastAsia="" w:eastAsiaTheme="minorEastAsia"/>
        </w:rPr>
        <w:t xml:space="preserve">in a case where a child or adult would </w:t>
      </w:r>
      <w:r w:rsidRPr="5AD07D98" w:rsidR="3937718D">
        <w:rPr>
          <w:rFonts w:eastAsia="" w:eastAsiaTheme="minorEastAsia"/>
        </w:rPr>
        <w:t>require</w:t>
      </w:r>
      <w:r w:rsidRPr="5AD07D98" w:rsidR="3937718D">
        <w:rPr>
          <w:rFonts w:eastAsia="" w:eastAsiaTheme="minorEastAsia"/>
        </w:rPr>
        <w:t xml:space="preserve"> </w:t>
      </w:r>
      <w:r w:rsidRPr="5AD07D98" w:rsidR="3937718D">
        <w:rPr>
          <w:rFonts w:eastAsia="" w:eastAsiaTheme="minorEastAsia"/>
        </w:rPr>
        <w:t>assistance</w:t>
      </w:r>
      <w:r w:rsidRPr="5AD07D98" w:rsidR="3937718D">
        <w:rPr>
          <w:rFonts w:eastAsia="" w:eastAsiaTheme="minorEastAsia"/>
        </w:rPr>
        <w:t xml:space="preserve"> with personal care, the parent, </w:t>
      </w:r>
      <w:r w:rsidRPr="5AD07D98" w:rsidR="6D4989E4">
        <w:rPr>
          <w:rFonts w:eastAsia="" w:eastAsiaTheme="minorEastAsia"/>
        </w:rPr>
        <w:t>guardian,</w:t>
      </w:r>
      <w:r w:rsidRPr="5AD07D98" w:rsidR="3937718D">
        <w:rPr>
          <w:rFonts w:eastAsia="" w:eastAsiaTheme="minorEastAsia"/>
        </w:rPr>
        <w:t xml:space="preserve"> or carer will be instructed to always remain on site to </w:t>
      </w:r>
      <w:r w:rsidRPr="5AD07D98" w:rsidR="3937718D">
        <w:rPr>
          <w:rFonts w:eastAsia="" w:eastAsiaTheme="minorEastAsia"/>
        </w:rPr>
        <w:t>assist</w:t>
      </w:r>
      <w:r w:rsidRPr="5AD07D98" w:rsidR="3937718D">
        <w:rPr>
          <w:rFonts w:eastAsia="" w:eastAsiaTheme="minorEastAsia"/>
        </w:rPr>
        <w:t xml:space="preserve"> them should the need arise</w:t>
      </w:r>
      <w:r w:rsidRPr="5AD07D98" w:rsidR="7853545A">
        <w:rPr>
          <w:rFonts w:eastAsia="" w:eastAsiaTheme="minorEastAsia"/>
        </w:rPr>
        <w:t xml:space="preserve">. </w:t>
      </w:r>
      <w:r w:rsidRPr="5AD07D98" w:rsidR="3937718D">
        <w:rPr>
          <w:rFonts w:eastAsia="" w:eastAsiaTheme="minorEastAsia"/>
          <w:b w:val="1"/>
          <w:bCs w:val="1"/>
          <w:i w:val="1"/>
          <w:iCs w:val="1"/>
        </w:rPr>
        <w:t xml:space="preserve">This means that no staff or volunteer should </w:t>
      </w:r>
      <w:r w:rsidRPr="5AD07D98" w:rsidR="3937718D">
        <w:rPr>
          <w:rFonts w:eastAsia="" w:eastAsiaTheme="minorEastAsia"/>
          <w:b w:val="1"/>
          <w:bCs w:val="1"/>
          <w:i w:val="1"/>
          <w:iCs w:val="1"/>
        </w:rPr>
        <w:t>assist</w:t>
      </w:r>
      <w:r w:rsidRPr="5AD07D98" w:rsidR="3937718D">
        <w:rPr>
          <w:rFonts w:eastAsia="" w:eastAsiaTheme="minorEastAsia"/>
          <w:b w:val="1"/>
          <w:bCs w:val="1"/>
          <w:i w:val="1"/>
          <w:iCs w:val="1"/>
        </w:rPr>
        <w:t xml:space="preserve"> with any intimate care task.</w:t>
      </w:r>
    </w:p>
    <w:p w:rsidR="2F049CE9" w:rsidP="424EEC7B" w:rsidRDefault="2F049CE9" w14:paraId="33678EEA" w14:textId="78558364">
      <w:pPr>
        <w:pStyle w:val="Normal"/>
        <w:rPr>
          <w:b w:val="1"/>
          <w:bCs w:val="1"/>
          <w:sz w:val="24"/>
          <w:szCs w:val="24"/>
        </w:rPr>
      </w:pPr>
    </w:p>
    <w:p w:rsidR="2F049CE9" w:rsidP="2F049CE9" w:rsidRDefault="2F049CE9" w14:paraId="1568511E" w14:textId="707D2A87"/>
    <w:p w:rsidR="00F154BC" w:rsidP="424EEC7B" w:rsidRDefault="00F154BC" w14:paraId="2901DC60" w14:textId="0A458E88">
      <w:pPr>
        <w:rPr>
          <w:b w:val="1"/>
          <w:bCs w:val="1"/>
          <w:sz w:val="24"/>
          <w:szCs w:val="24"/>
        </w:rPr>
      </w:pPr>
      <w:r w:rsidRPr="424EEC7B" w:rsidR="3937718D">
        <w:rPr>
          <w:b w:val="1"/>
          <w:bCs w:val="1"/>
          <w:sz w:val="24"/>
          <w:szCs w:val="24"/>
        </w:rPr>
        <w:t>Related policies and procedures – The Deborah Ubee Trust:</w:t>
      </w:r>
    </w:p>
    <w:p w:rsidR="00F154BC" w:rsidP="424EEC7B" w:rsidRDefault="00F154BC" w14:paraId="138D17F3" w14:textId="0775E578">
      <w:pPr>
        <w:rPr>
          <w:b w:val="1"/>
          <w:bCs w:val="1"/>
          <w:sz w:val="24"/>
          <w:szCs w:val="24"/>
        </w:rPr>
      </w:pPr>
      <w:r w:rsidRPr="424EEC7B" w:rsidR="424EEC7B">
        <w:rPr>
          <w:b w:val="1"/>
          <w:bCs w:val="1"/>
          <w:sz w:val="24"/>
          <w:szCs w:val="24"/>
        </w:rPr>
        <w:t>Recruitment</w:t>
      </w:r>
    </w:p>
    <w:p w:rsidR="00F154BC" w:rsidP="424EEC7B" w:rsidRDefault="00F154BC" w14:paraId="059E1518" w14:textId="34F19C29">
      <w:pPr>
        <w:pStyle w:val="Normal"/>
        <w:rPr>
          <w:b w:val="1"/>
          <w:bCs w:val="1"/>
          <w:sz w:val="24"/>
          <w:szCs w:val="24"/>
        </w:rPr>
      </w:pPr>
      <w:r w:rsidRPr="424EEC7B" w:rsidR="424EEC7B">
        <w:rPr>
          <w:b w:val="1"/>
          <w:bCs w:val="1"/>
          <w:sz w:val="24"/>
          <w:szCs w:val="24"/>
        </w:rPr>
        <w:t>Guidance on recognising abuse</w:t>
      </w:r>
    </w:p>
    <w:p w:rsidR="00F154BC" w:rsidP="424EEC7B" w:rsidRDefault="00F154BC" w14:paraId="39F8ADCD" w14:textId="4A11EB7F">
      <w:pPr>
        <w:pStyle w:val="Normal"/>
        <w:rPr>
          <w:b w:val="1"/>
          <w:bCs w:val="1"/>
          <w:sz w:val="24"/>
          <w:szCs w:val="24"/>
        </w:rPr>
      </w:pPr>
      <w:r w:rsidRPr="424EEC7B" w:rsidR="424EEC7B">
        <w:rPr>
          <w:b w:val="1"/>
          <w:bCs w:val="1"/>
          <w:sz w:val="24"/>
          <w:szCs w:val="24"/>
        </w:rPr>
        <w:t>Whistleblowing</w:t>
      </w:r>
    </w:p>
    <w:p w:rsidR="00F154BC" w:rsidP="424EEC7B" w:rsidRDefault="00F154BC" w14:paraId="48CDBD17" w14:textId="1C6154A1">
      <w:pPr>
        <w:pStyle w:val="Normal"/>
        <w:rPr>
          <w:b w:val="1"/>
          <w:bCs w:val="1"/>
          <w:sz w:val="24"/>
          <w:szCs w:val="24"/>
        </w:rPr>
      </w:pPr>
      <w:r w:rsidRPr="424EEC7B" w:rsidR="424EEC7B">
        <w:rPr>
          <w:b w:val="1"/>
          <w:bCs w:val="1"/>
          <w:sz w:val="24"/>
          <w:szCs w:val="24"/>
        </w:rPr>
        <w:t>Complaints Procedure</w:t>
      </w:r>
    </w:p>
    <w:p w:rsidR="00F154BC" w:rsidP="424EEC7B" w:rsidRDefault="00F154BC" w14:paraId="0743F8BD" w14:textId="5B239857">
      <w:pPr>
        <w:pStyle w:val="Normal"/>
        <w:rPr>
          <w:b w:val="1"/>
          <w:bCs w:val="1"/>
          <w:sz w:val="24"/>
          <w:szCs w:val="24"/>
        </w:rPr>
      </w:pPr>
      <w:r w:rsidRPr="3B71D424" w:rsidR="093265A7">
        <w:rPr>
          <w:b w:val="1"/>
          <w:bCs w:val="1"/>
          <w:sz w:val="24"/>
          <w:szCs w:val="24"/>
        </w:rPr>
        <w:t>Confidentiality</w:t>
      </w:r>
    </w:p>
    <w:p w:rsidR="00F154BC" w:rsidP="424EEC7B" w:rsidRDefault="00F154BC" w14:paraId="74C2EF72" w14:textId="4CABF33D">
      <w:pPr>
        <w:pStyle w:val="Normal"/>
        <w:rPr>
          <w:b w:val="1"/>
          <w:bCs w:val="1"/>
          <w:sz w:val="24"/>
          <w:szCs w:val="24"/>
        </w:rPr>
      </w:pPr>
    </w:p>
    <w:p w:rsidR="00F154BC" w:rsidP="424EEC7B" w:rsidRDefault="00F154BC" w14:paraId="27B0CB47" w14:textId="320C60C8">
      <w:pPr>
        <w:pStyle w:val="Normal"/>
        <w:rPr>
          <w:b w:val="1"/>
          <w:bCs w:val="1"/>
          <w:sz w:val="24"/>
          <w:szCs w:val="24"/>
        </w:rPr>
      </w:pPr>
    </w:p>
    <w:p w:rsidR="00F154BC" w:rsidP="424EEC7B" w:rsidRDefault="00F154BC" w14:paraId="1C3E939C" w14:textId="52C44C21">
      <w:pPr>
        <w:pStyle w:val="Normal"/>
        <w:rPr>
          <w:b w:val="1"/>
          <w:bCs w:val="1"/>
          <w:sz w:val="24"/>
          <w:szCs w:val="24"/>
        </w:rPr>
      </w:pPr>
    </w:p>
    <w:p w:rsidR="00F154BC" w:rsidP="424EEC7B" w:rsidRDefault="00F154BC" w14:paraId="1EAF7020" w14:textId="64038BA8">
      <w:pPr>
        <w:pStyle w:val="Normal"/>
        <w:rPr>
          <w:b w:val="1"/>
          <w:bCs w:val="1"/>
          <w:sz w:val="24"/>
          <w:szCs w:val="24"/>
        </w:rPr>
      </w:pPr>
      <w:r w:rsidRPr="7FBABF1C" w:rsidR="424EEC7B">
        <w:rPr>
          <w:b w:val="1"/>
          <w:bCs w:val="1"/>
          <w:sz w:val="24"/>
          <w:szCs w:val="24"/>
        </w:rPr>
        <w:t>Date Policy Ratified: 08/08/2022</w:t>
      </w:r>
    </w:p>
    <w:p w:rsidR="00F154BC" w:rsidP="424EEC7B" w:rsidRDefault="00F154BC" w14:paraId="5C5B818A" w14:textId="51F33BC9">
      <w:pPr>
        <w:pStyle w:val="Normal"/>
        <w:rPr>
          <w:b w:val="1"/>
          <w:bCs w:val="1"/>
          <w:sz w:val="24"/>
          <w:szCs w:val="24"/>
        </w:rPr>
      </w:pPr>
      <w:r w:rsidRPr="7FBABF1C" w:rsidR="424EEC7B">
        <w:rPr>
          <w:b w:val="1"/>
          <w:bCs w:val="1"/>
          <w:sz w:val="24"/>
          <w:szCs w:val="24"/>
        </w:rPr>
        <w:t>Date for Policy Review: August 2023</w:t>
      </w:r>
    </w:p>
    <w:p w:rsidR="00F154BC" w:rsidP="424EEC7B" w:rsidRDefault="00F154BC" w14:paraId="1D032F47" w14:textId="40003407">
      <w:pPr>
        <w:pStyle w:val="Normal"/>
        <w:rPr>
          <w:b w:val="1"/>
          <w:bCs w:val="1"/>
          <w:sz w:val="24"/>
          <w:szCs w:val="24"/>
        </w:rPr>
      </w:pPr>
    </w:p>
    <w:p w:rsidR="00F154BC" w:rsidP="424EEC7B" w:rsidRDefault="00F154BC" w14:paraId="3584FED7" w14:textId="4EEB551A">
      <w:pPr>
        <w:pStyle w:val="Normal"/>
        <w:rPr>
          <w:b w:val="1"/>
          <w:bCs w:val="1"/>
          <w:sz w:val="18"/>
          <w:szCs w:val="18"/>
        </w:rPr>
      </w:pPr>
      <w:r w:rsidRPr="424EEC7B" w:rsidR="424EEC7B">
        <w:rPr>
          <w:b w:val="1"/>
          <w:bCs w:val="1"/>
          <w:sz w:val="18"/>
          <w:szCs w:val="18"/>
        </w:rPr>
        <w:t>Note: Policies can be ratified at any time if change to Government guidelines, or ineffective in practise.</w:t>
      </w:r>
    </w:p>
    <w:p w:rsidR="00F154BC" w:rsidP="424EEC7B" w:rsidRDefault="00F154BC" w14:paraId="199E96A9" w14:textId="73DACC5B">
      <w:pPr>
        <w:pStyle w:val="Normal"/>
        <w:rPr>
          <w:b w:val="1"/>
          <w:bCs w:val="1"/>
          <w:sz w:val="24"/>
          <w:szCs w:val="24"/>
        </w:rPr>
      </w:pPr>
    </w:p>
    <w:p w:rsidR="00F154BC" w:rsidP="424EEC7B" w:rsidRDefault="00F154BC" w14:paraId="03D9B4A1" w14:textId="5CB9273B">
      <w:pPr>
        <w:pStyle w:val="Normal"/>
        <w:rPr>
          <w:b w:val="1"/>
          <w:bCs w:val="1"/>
          <w:sz w:val="24"/>
          <w:szCs w:val="24"/>
        </w:rPr>
      </w:pPr>
    </w:p>
    <w:p w:rsidR="00F154BC" w:rsidP="424EEC7B" w:rsidRDefault="00F154BC" w14:paraId="4356E355" w14:textId="5123DF69">
      <w:pPr>
        <w:pStyle w:val="Normal"/>
        <w:rPr>
          <w:b w:val="1"/>
          <w:bCs w:val="1"/>
          <w:sz w:val="24"/>
          <w:szCs w:val="24"/>
        </w:rPr>
      </w:pPr>
      <w:r w:rsidRPr="424EEC7B" w:rsidR="14CB5453">
        <w:rPr>
          <w:b w:val="1"/>
          <w:bCs w:val="1"/>
          <w:sz w:val="24"/>
          <w:szCs w:val="24"/>
        </w:rPr>
        <w:t>Appendix 1</w:t>
      </w:r>
    </w:p>
    <w:p w:rsidR="2765A387" w:rsidP="4EFF99B6" w:rsidRDefault="2765A387" w14:paraId="030946D4" w14:textId="37595D0A">
      <w:pPr>
        <w:pStyle w:val="Normal"/>
        <w:rPr>
          <w:b w:val="1"/>
          <w:bCs w:val="1"/>
          <w:i w:val="1"/>
          <w:iCs w:val="1"/>
          <w:sz w:val="24"/>
          <w:szCs w:val="24"/>
        </w:rPr>
      </w:pPr>
      <w:r w:rsidR="2765A387">
        <w:drawing>
          <wp:inline wp14:editId="4567F6AE" wp14:anchorId="54AAB40C">
            <wp:extent cx="7163144" cy="5827530"/>
            <wp:effectExtent l="0" t="667807" r="0" b="667807"/>
            <wp:docPr id="1571860277" name="Picture 236625580" descr="Diagram&#10;&#10;Description automatically generated" title=""/>
            <wp:cNvGraphicFramePr>
              <a:graphicFrameLocks noChangeAspect="1"/>
            </wp:cNvGraphicFramePr>
            <a:graphic>
              <a:graphicData uri="http://schemas.openxmlformats.org/drawingml/2006/picture">
                <pic:pic>
                  <pic:nvPicPr>
                    <pic:cNvPr id="0" name="Picture 236625580"/>
                    <pic:cNvPicPr/>
                  </pic:nvPicPr>
                  <pic:blipFill>
                    <a:blip r:embed="R6baace262a25462e">
                      <a:extLst xmlns:a="http://schemas.openxmlformats.org/drawingml/2006/main">
                        <a:ext uri="{28A0092B-C50C-407E-A947-70E740481C1C}">
                          <a14:useLocalDpi xmlns:a14="http://schemas.microsoft.com/office/drawing/2010/main" val="0"/>
                        </a:ext>
                      </a:extLst>
                    </a:blip>
                    <a:stretch>
                      <a:fillRect/>
                    </a:stretch>
                  </pic:blipFill>
                  <pic:spPr>
                    <a:xfrm rot="16200000" flipH="0" flipV="0">
                      <a:off x="0" y="0"/>
                      <a:ext cx="7163144" cy="5827530"/>
                    </a:xfrm>
                    <a:prstGeom prst="rect">
                      <a:avLst/>
                    </a:prstGeom>
                  </pic:spPr>
                </pic:pic>
              </a:graphicData>
            </a:graphic>
          </wp:inline>
        </w:drawing>
      </w:r>
    </w:p>
    <w:p w:rsidR="424EEC7B" w:rsidP="424EEC7B" w:rsidRDefault="424EEC7B" w14:paraId="3D8C9CB4" w14:textId="5ED292FE">
      <w:pPr>
        <w:pStyle w:val="Normal"/>
        <w:rPr>
          <w:b w:val="1"/>
          <w:bCs w:val="1"/>
          <w:sz w:val="24"/>
          <w:szCs w:val="24"/>
        </w:rPr>
      </w:pPr>
      <w:r w:rsidRPr="7FBABF1C" w:rsidR="424EEC7B">
        <w:rPr>
          <w:b w:val="1"/>
          <w:bCs w:val="1"/>
          <w:sz w:val="24"/>
          <w:szCs w:val="24"/>
        </w:rPr>
        <w:t>Appendix 2</w:t>
      </w:r>
    </w:p>
    <w:p w:rsidR="7FBABF1C" w:rsidP="7FBABF1C" w:rsidRDefault="7FBABF1C" w14:paraId="7E810251" w14:textId="3B3FBB82">
      <w:pPr>
        <w:pStyle w:val="Normal"/>
        <w:rPr>
          <w:b w:val="1"/>
          <w:bCs w:val="1"/>
          <w:sz w:val="24"/>
          <w:szCs w:val="24"/>
        </w:rPr>
      </w:pPr>
    </w:p>
    <w:p w:rsidR="7FBABF1C" w:rsidP="7FBABF1C" w:rsidRDefault="7FBABF1C" w14:paraId="2555A36E" w14:textId="61A4B658">
      <w:pPr>
        <w:pStyle w:val="Normal"/>
        <w:rPr>
          <w:b w:val="1"/>
          <w:bCs w:val="1"/>
          <w:sz w:val="24"/>
          <w:szCs w:val="24"/>
        </w:rPr>
      </w:pPr>
      <w:r w:rsidRPr="7FBABF1C" w:rsidR="7FBABF1C">
        <w:rPr>
          <w:b w:val="1"/>
          <w:bCs w:val="1"/>
          <w:sz w:val="24"/>
          <w:szCs w:val="24"/>
        </w:rPr>
        <w:t>Please see attached (Additional Adult Safeguarding)</w:t>
      </w:r>
    </w:p>
    <w:p w:rsidR="424EEC7B" w:rsidP="424EEC7B" w:rsidRDefault="424EEC7B" w14:paraId="79CC4B2E" w14:textId="6196138E">
      <w:pPr>
        <w:pStyle w:val="Normal"/>
        <w:rPr>
          <w:b w:val="1"/>
          <w:bCs w:val="1"/>
          <w:sz w:val="24"/>
          <w:szCs w:val="24"/>
        </w:rPr>
      </w:pPr>
    </w:p>
    <w:p w:rsidR="424EEC7B" w:rsidP="424EEC7B" w:rsidRDefault="424EEC7B" w14:paraId="0E1CF84F" w14:textId="4C6F678D">
      <w:pPr>
        <w:pStyle w:val="Normal"/>
        <w:rPr>
          <w:b w:val="1"/>
          <w:bCs w:val="1"/>
          <w:sz w:val="24"/>
          <w:szCs w:val="24"/>
        </w:rPr>
      </w:pPr>
    </w:p>
    <w:p w:rsidR="424EEC7B" w:rsidP="424EEC7B" w:rsidRDefault="424EEC7B" w14:paraId="5774D576" w14:textId="38F8FB7F">
      <w:pPr>
        <w:pStyle w:val="Normal"/>
        <w:rPr>
          <w:b w:val="1"/>
          <w:bCs w:val="1"/>
          <w:sz w:val="24"/>
          <w:szCs w:val="24"/>
        </w:rPr>
      </w:pPr>
    </w:p>
    <w:p w:rsidR="424EEC7B" w:rsidP="424EEC7B" w:rsidRDefault="424EEC7B" w14:paraId="754E699F" w14:textId="795F4F1E">
      <w:pPr>
        <w:pStyle w:val="Normal"/>
        <w:rPr>
          <w:b w:val="1"/>
          <w:bCs w:val="1"/>
          <w:sz w:val="24"/>
          <w:szCs w:val="24"/>
        </w:rPr>
      </w:pPr>
    </w:p>
    <w:p w:rsidR="424EEC7B" w:rsidP="424EEC7B" w:rsidRDefault="424EEC7B" w14:paraId="308DBA76" w14:textId="0B7723A7">
      <w:pPr>
        <w:pStyle w:val="Normal"/>
        <w:rPr>
          <w:b w:val="1"/>
          <w:bCs w:val="1"/>
          <w:sz w:val="24"/>
          <w:szCs w:val="24"/>
        </w:rPr>
      </w:pPr>
    </w:p>
    <w:p w:rsidR="424EEC7B" w:rsidP="424EEC7B" w:rsidRDefault="424EEC7B" w14:paraId="47B4810B" w14:textId="1113AE87">
      <w:pPr>
        <w:pStyle w:val="Normal"/>
        <w:rPr>
          <w:b w:val="1"/>
          <w:bCs w:val="1"/>
          <w:sz w:val="24"/>
          <w:szCs w:val="24"/>
        </w:rPr>
      </w:pPr>
    </w:p>
    <w:p w:rsidR="2F049CE9" w:rsidP="2F049CE9" w:rsidRDefault="2F049CE9" w14:paraId="4B49C4F0" w14:textId="01BFD6D9">
      <w:pPr>
        <w:rPr>
          <w:b/>
          <w:bCs/>
          <w:sz w:val="24"/>
          <w:szCs w:val="24"/>
        </w:rPr>
      </w:pPr>
    </w:p>
    <w:sectPr w:rsidR="2F049CE9" w:rsidSect="00057C32">
      <w:footerReference w:type="default" r:id="rId29"/>
      <w:headerReference w:type="first" r:id="rId30"/>
      <w:pgSz w:w="12240" w:h="15840" w:orient="portrait"/>
      <w:pgMar w:top="1440" w:right="1440" w:bottom="1440" w:left="1440" w:header="720" w:footer="720" w:gutter="0"/>
      <w:cols w:space="720"/>
      <w:titlePg/>
      <w:docGrid w:linePitch="360"/>
      <w:headerReference w:type="default" r:id="Ra9d527644a7e43b5"/>
      <w:footerReference w:type="first" r:id="Re7d8b1bd87e8416f"/>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041B7" w:rsidP="00A842F4" w:rsidRDefault="00E041B7" w14:paraId="484E3812" w14:textId="77777777">
      <w:pPr>
        <w:spacing w:after="0" w:line="240" w:lineRule="auto"/>
      </w:pPr>
      <w:r>
        <w:separator/>
      </w:r>
    </w:p>
  </w:endnote>
  <w:endnote w:type="continuationSeparator" w:id="0">
    <w:p w:rsidR="00E041B7" w:rsidP="00A842F4" w:rsidRDefault="00E041B7" w14:paraId="0D987467" w14:textId="77777777">
      <w:pPr>
        <w:spacing w:after="0" w:line="240" w:lineRule="auto"/>
      </w:pPr>
      <w:r>
        <w:continuationSeparator/>
      </w:r>
    </w:p>
  </w:endnote>
  <w:endnote w:type="continuationNotice" w:id="1">
    <w:p w:rsidR="00E041B7" w:rsidRDefault="00E041B7" w14:paraId="679C92E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424EEC7B" w:rsidP="424EEC7B" w:rsidRDefault="424EEC7B" w14:paraId="21326AB2" w14:textId="5B246454">
    <w:pPr>
      <w:pStyle w:val="Footer"/>
      <w:jc w:val="right"/>
    </w:pPr>
    <w:r>
      <w:fldChar w:fldCharType="begin"/>
    </w:r>
    <w:r>
      <w:instrText xml:space="preserve">PAGE</w:instrText>
    </w:r>
    <w:r>
      <w:fldChar w:fldCharType="separate"/>
    </w:r>
    <w:r>
      <w:fldChar w:fldCharType="end"/>
    </w:r>
  </w:p>
  <w:p w:rsidR="00863163" w:rsidRDefault="00863163" w14:paraId="35D84EA9" w14:textId="77777777">
    <w:pPr>
      <w:pStyle w:val="Footer"/>
    </w:pP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6B1A3D27" w:rsidTr="6B1A3D27" w14:paraId="40DB364E">
      <w:tc>
        <w:tcPr>
          <w:tcW w:w="3120" w:type="dxa"/>
          <w:tcMar/>
        </w:tcPr>
        <w:p w:rsidR="6B1A3D27" w:rsidP="6B1A3D27" w:rsidRDefault="6B1A3D27" w14:paraId="484FB2A8" w14:textId="28D9FB41">
          <w:pPr>
            <w:pStyle w:val="Header"/>
            <w:bidi w:val="0"/>
            <w:ind w:left="-115"/>
            <w:jc w:val="left"/>
          </w:pPr>
        </w:p>
      </w:tc>
      <w:tc>
        <w:tcPr>
          <w:tcW w:w="3120" w:type="dxa"/>
          <w:tcMar/>
        </w:tcPr>
        <w:p w:rsidR="6B1A3D27" w:rsidP="6B1A3D27" w:rsidRDefault="6B1A3D27" w14:paraId="211737FF" w14:textId="2CC1A3F7">
          <w:pPr>
            <w:pStyle w:val="Header"/>
            <w:bidi w:val="0"/>
            <w:jc w:val="center"/>
          </w:pPr>
        </w:p>
      </w:tc>
      <w:tc>
        <w:tcPr>
          <w:tcW w:w="3120" w:type="dxa"/>
          <w:tcMar/>
        </w:tcPr>
        <w:p w:rsidR="6B1A3D27" w:rsidP="6B1A3D27" w:rsidRDefault="6B1A3D27" w14:paraId="196A0CB1" w14:textId="07021DE7">
          <w:pPr>
            <w:pStyle w:val="Header"/>
            <w:bidi w:val="0"/>
            <w:ind w:right="-115"/>
            <w:jc w:val="right"/>
          </w:pPr>
        </w:p>
      </w:tc>
    </w:tr>
  </w:tbl>
  <w:p w:rsidR="6B1A3D27" w:rsidP="6B1A3D27" w:rsidRDefault="6B1A3D27" w14:paraId="27C32AE9" w14:textId="3E06009B">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041B7" w:rsidP="00A842F4" w:rsidRDefault="00E041B7" w14:paraId="41CC1F77" w14:textId="77777777">
      <w:pPr>
        <w:spacing w:after="0" w:line="240" w:lineRule="auto"/>
      </w:pPr>
      <w:r>
        <w:separator/>
      </w:r>
    </w:p>
  </w:footnote>
  <w:footnote w:type="continuationSeparator" w:id="0">
    <w:p w:rsidR="00E041B7" w:rsidP="00A842F4" w:rsidRDefault="00E041B7" w14:paraId="7D655017" w14:textId="77777777">
      <w:pPr>
        <w:spacing w:after="0" w:line="240" w:lineRule="auto"/>
      </w:pPr>
      <w:r>
        <w:continuationSeparator/>
      </w:r>
    </w:p>
  </w:footnote>
  <w:footnote w:type="continuationNotice" w:id="1">
    <w:p w:rsidR="00E041B7" w:rsidRDefault="00E041B7" w14:paraId="5266F0E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22FB6" w:rsidRDefault="00822FB6" w14:paraId="49B4CD02" w14:textId="4EB35BA5">
    <w:pPr>
      <w:pStyle w:val="Header"/>
    </w:pPr>
    <w:r>
      <w:rPr>
        <w:noProof/>
        <w:lang w:val="en-US"/>
      </w:rPr>
      <w:drawing>
        <wp:inline distT="0" distB="0" distL="0" distR="0" wp14:anchorId="51CF9A76" wp14:editId="246592AF">
          <wp:extent cx="4678680" cy="899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8680" cy="899160"/>
                  </a:xfrm>
                  <a:prstGeom prst="rect">
                    <a:avLst/>
                  </a:prstGeom>
                  <a:noFill/>
                  <a:ln>
                    <a:noFill/>
                  </a:ln>
                </pic:spPr>
              </pic:pic>
            </a:graphicData>
          </a:graphic>
        </wp:inline>
      </w:drawing>
    </w:r>
  </w:p>
  <w:p w:rsidR="00822FB6" w:rsidRDefault="008D3B6A" w14:paraId="3E1D0351" w14:textId="6DC22AF5">
    <w:pPr>
      <w:pStyle w:val="Header"/>
    </w:pPr>
    <w:r w:rsidRPr="6F96E090">
      <w:rPr>
        <w:rFonts w:ascii="Arial" w:hAnsi="Arial"/>
        <w:color w:val="A6A6A6" w:themeColor="background1" w:themeShade="A6"/>
      </w:rPr>
      <w:t>Registered Charity: 1144232</w:t>
    </w: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6B1A3D27" w:rsidTr="6B1A3D27" w14:paraId="0570E7BB">
      <w:tc>
        <w:tcPr>
          <w:tcW w:w="3120" w:type="dxa"/>
          <w:tcMar/>
        </w:tcPr>
        <w:p w:rsidR="6B1A3D27" w:rsidP="6B1A3D27" w:rsidRDefault="6B1A3D27" w14:paraId="676555F4" w14:textId="49A4D657">
          <w:pPr>
            <w:pStyle w:val="Header"/>
            <w:bidi w:val="0"/>
            <w:ind w:left="-115"/>
            <w:jc w:val="left"/>
          </w:pPr>
        </w:p>
      </w:tc>
      <w:tc>
        <w:tcPr>
          <w:tcW w:w="3120" w:type="dxa"/>
          <w:tcMar/>
        </w:tcPr>
        <w:p w:rsidR="6B1A3D27" w:rsidP="6B1A3D27" w:rsidRDefault="6B1A3D27" w14:paraId="43032235" w14:textId="3F1B4CD8">
          <w:pPr>
            <w:pStyle w:val="Header"/>
            <w:bidi w:val="0"/>
            <w:jc w:val="center"/>
          </w:pPr>
        </w:p>
      </w:tc>
      <w:tc>
        <w:tcPr>
          <w:tcW w:w="3120" w:type="dxa"/>
          <w:tcMar/>
        </w:tcPr>
        <w:p w:rsidR="6B1A3D27" w:rsidP="6B1A3D27" w:rsidRDefault="6B1A3D27" w14:paraId="0288B49B" w14:textId="477C436A">
          <w:pPr>
            <w:pStyle w:val="Header"/>
            <w:bidi w:val="0"/>
            <w:ind w:right="-115"/>
            <w:jc w:val="right"/>
          </w:pPr>
        </w:p>
      </w:tc>
    </w:tr>
  </w:tbl>
  <w:p w:rsidR="6B1A3D27" w:rsidP="6B1A3D27" w:rsidRDefault="6B1A3D27" w14:paraId="33B020AE" w14:textId="3CA00D5A">
    <w:pPr>
      <w:pStyle w:val="Header"/>
      <w:bidi w:val="0"/>
    </w:pPr>
  </w:p>
</w:hdr>
</file>

<file path=word/intelligence2.xml><?xml version="1.0" encoding="utf-8"?>
<int2:intelligence xmlns:int2="http://schemas.microsoft.com/office/intelligence/2020/intelligence" xmlns:oel="http://schemas.microsoft.com/office/2019/extlst">
  <int2:observations>
    <int2:textHash int2:hashCode="SYZBor4JgeR9cp" int2:id="Sf0AK1qL">
      <int2:state int2:type="LegacyProofing" int2:value="Rejected"/>
    </int2:textHash>
    <int2:textHash int2:hashCode="PWHHwtJNrU8/wc" int2:id="ZtSC2CUG">
      <int2:state int2:type="LegacyProofing" int2:value="Rejected"/>
    </int2:textHash>
    <int2:textHash int2:hashCode="ysChTg2nfvT8EE" int2:id="h3JjGIg0">
      <int2:state int2:type="LegacyProofing" int2:value="Rejected"/>
    </int2:textHash>
    <int2:textHash int2:hashCode="IyYXNFz5azjKDb" int2:id="slJ1QHK9">
      <int2:state int2:type="LegacyProofing" int2:value="Rejected"/>
    </int2:textHash>
    <int2:bookmark int2:bookmarkName="_Int_mwxbhD8T" int2:invalidationBookmarkName="" int2:hashCode="swyFe70cQ/NeuA" int2:id="VN8wI0uX">
      <int2:state int2:type="AugLoop_Text_Critique" int2:value="Rejected"/>
    </int2:bookmark>
    <int2:bookmark int2:bookmarkName="_Int_pQ8Ii8la" int2:invalidationBookmarkName="" int2:hashCode="mY8+oHkiXbhj3k" int2:id="GZYZMZvQ">
      <int2:state int2:type="AugLoop_Text_Critique" int2:value="Rejected"/>
    </int2:bookmark>
    <int2:bookmark int2:bookmarkName="_Int_QJ6Peiks" int2:invalidationBookmarkName="" int2:hashCode="X55YArurxx+Sdf" int2:id="RKMpPaD4">
      <int2:state int2:type="AugLoop_Text_Critique" int2:value="Rejected"/>
    </int2:bookmark>
    <int2:bookmark int2:bookmarkName="_Int_9XvmiwVT" int2:invalidationBookmarkName="" int2:hashCode="PWHHwtJNrU8/wc" int2:id="Aj3AQmPq"/>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9">
    <w:nsid w:val="6fba26d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7700329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803E59D"/>
    <w:multiLevelType w:val="hybridMultilevel"/>
    <w:tmpl w:val="FFFFFFFF"/>
    <w:lvl w:ilvl="0" w:tplc="E2A8C602">
      <w:start w:val="1"/>
      <w:numFmt w:val="bullet"/>
      <w:lvlText w:val=""/>
      <w:lvlJc w:val="left"/>
      <w:pPr>
        <w:ind w:left="567" w:hanging="207"/>
      </w:pPr>
      <w:rPr>
        <w:rFonts w:hint="default" w:ascii="Symbol" w:hAnsi="Symbol"/>
      </w:rPr>
    </w:lvl>
    <w:lvl w:ilvl="1" w:tplc="AFA6E23E">
      <w:start w:val="1"/>
      <w:numFmt w:val="bullet"/>
      <w:lvlText w:val="o"/>
      <w:lvlJc w:val="left"/>
      <w:pPr>
        <w:ind w:left="1440" w:hanging="360"/>
      </w:pPr>
      <w:rPr>
        <w:rFonts w:hint="default" w:ascii="Courier New" w:hAnsi="Courier New"/>
      </w:rPr>
    </w:lvl>
    <w:lvl w:ilvl="2" w:tplc="EF761510">
      <w:start w:val="1"/>
      <w:numFmt w:val="bullet"/>
      <w:lvlText w:val=""/>
      <w:lvlJc w:val="left"/>
      <w:pPr>
        <w:ind w:left="2160" w:hanging="360"/>
      </w:pPr>
      <w:rPr>
        <w:rFonts w:hint="default" w:ascii="Wingdings" w:hAnsi="Wingdings"/>
      </w:rPr>
    </w:lvl>
    <w:lvl w:ilvl="3" w:tplc="4B2A1364">
      <w:start w:val="1"/>
      <w:numFmt w:val="bullet"/>
      <w:lvlText w:val=""/>
      <w:lvlJc w:val="left"/>
      <w:pPr>
        <w:ind w:left="2880" w:hanging="360"/>
      </w:pPr>
      <w:rPr>
        <w:rFonts w:hint="default" w:ascii="Symbol" w:hAnsi="Symbol"/>
      </w:rPr>
    </w:lvl>
    <w:lvl w:ilvl="4" w:tplc="553A292C">
      <w:start w:val="1"/>
      <w:numFmt w:val="bullet"/>
      <w:lvlText w:val="o"/>
      <w:lvlJc w:val="left"/>
      <w:pPr>
        <w:ind w:left="3600" w:hanging="360"/>
      </w:pPr>
      <w:rPr>
        <w:rFonts w:hint="default" w:ascii="Courier New" w:hAnsi="Courier New"/>
      </w:rPr>
    </w:lvl>
    <w:lvl w:ilvl="5" w:tplc="E5EACF4C">
      <w:start w:val="1"/>
      <w:numFmt w:val="bullet"/>
      <w:lvlText w:val=""/>
      <w:lvlJc w:val="left"/>
      <w:pPr>
        <w:ind w:left="4320" w:hanging="360"/>
      </w:pPr>
      <w:rPr>
        <w:rFonts w:hint="default" w:ascii="Wingdings" w:hAnsi="Wingdings"/>
      </w:rPr>
    </w:lvl>
    <w:lvl w:ilvl="6" w:tplc="1F405EDA">
      <w:start w:val="1"/>
      <w:numFmt w:val="bullet"/>
      <w:lvlText w:val=""/>
      <w:lvlJc w:val="left"/>
      <w:pPr>
        <w:ind w:left="5040" w:hanging="360"/>
      </w:pPr>
      <w:rPr>
        <w:rFonts w:hint="default" w:ascii="Symbol" w:hAnsi="Symbol"/>
      </w:rPr>
    </w:lvl>
    <w:lvl w:ilvl="7" w:tplc="63D8CD28">
      <w:start w:val="1"/>
      <w:numFmt w:val="bullet"/>
      <w:lvlText w:val="o"/>
      <w:lvlJc w:val="left"/>
      <w:pPr>
        <w:ind w:left="5760" w:hanging="360"/>
      </w:pPr>
      <w:rPr>
        <w:rFonts w:hint="default" w:ascii="Courier New" w:hAnsi="Courier New"/>
      </w:rPr>
    </w:lvl>
    <w:lvl w:ilvl="8" w:tplc="0D4A346C">
      <w:start w:val="1"/>
      <w:numFmt w:val="bullet"/>
      <w:lvlText w:val=""/>
      <w:lvlJc w:val="left"/>
      <w:pPr>
        <w:ind w:left="6480" w:hanging="360"/>
      </w:pPr>
      <w:rPr>
        <w:rFonts w:hint="default" w:ascii="Wingdings" w:hAnsi="Wingdings"/>
      </w:rPr>
    </w:lvl>
  </w:abstractNum>
  <w:abstractNum w:abstractNumId="1" w15:restartNumberingAfterBreak="0">
    <w:nsid w:val="16D7764C"/>
    <w:multiLevelType w:val="hybridMultilevel"/>
    <w:tmpl w:val="FFFFFFFF"/>
    <w:lvl w:ilvl="0" w:tplc="9F96D784">
      <w:start w:val="1"/>
      <w:numFmt w:val="bullet"/>
      <w:lvlText w:val=""/>
      <w:lvlJc w:val="left"/>
      <w:pPr>
        <w:ind w:left="720" w:hanging="360"/>
      </w:pPr>
      <w:rPr>
        <w:rFonts w:hint="default" w:ascii="Symbol" w:hAnsi="Symbol"/>
      </w:rPr>
    </w:lvl>
    <w:lvl w:ilvl="1" w:tplc="7B808064">
      <w:start w:val="1"/>
      <w:numFmt w:val="bullet"/>
      <w:lvlText w:val="o"/>
      <w:lvlJc w:val="left"/>
      <w:pPr>
        <w:ind w:left="1440" w:hanging="360"/>
      </w:pPr>
      <w:rPr>
        <w:rFonts w:hint="default" w:ascii="Courier New" w:hAnsi="Courier New"/>
      </w:rPr>
    </w:lvl>
    <w:lvl w:ilvl="2" w:tplc="0100AEC2">
      <w:start w:val="1"/>
      <w:numFmt w:val="bullet"/>
      <w:lvlText w:val=""/>
      <w:lvlJc w:val="left"/>
      <w:pPr>
        <w:ind w:left="2160" w:hanging="360"/>
      </w:pPr>
      <w:rPr>
        <w:rFonts w:hint="default" w:ascii="Wingdings" w:hAnsi="Wingdings"/>
      </w:rPr>
    </w:lvl>
    <w:lvl w:ilvl="3" w:tplc="E0D4B1BE">
      <w:start w:val="1"/>
      <w:numFmt w:val="bullet"/>
      <w:lvlText w:val=""/>
      <w:lvlJc w:val="left"/>
      <w:pPr>
        <w:ind w:left="2880" w:hanging="360"/>
      </w:pPr>
      <w:rPr>
        <w:rFonts w:hint="default" w:ascii="Symbol" w:hAnsi="Symbol"/>
      </w:rPr>
    </w:lvl>
    <w:lvl w:ilvl="4" w:tplc="464C2CC8">
      <w:start w:val="1"/>
      <w:numFmt w:val="bullet"/>
      <w:lvlText w:val="o"/>
      <w:lvlJc w:val="left"/>
      <w:pPr>
        <w:ind w:left="3600" w:hanging="360"/>
      </w:pPr>
      <w:rPr>
        <w:rFonts w:hint="default" w:ascii="Courier New" w:hAnsi="Courier New"/>
      </w:rPr>
    </w:lvl>
    <w:lvl w:ilvl="5" w:tplc="5EE02488">
      <w:start w:val="1"/>
      <w:numFmt w:val="bullet"/>
      <w:lvlText w:val=""/>
      <w:lvlJc w:val="left"/>
      <w:pPr>
        <w:ind w:left="4320" w:hanging="360"/>
      </w:pPr>
      <w:rPr>
        <w:rFonts w:hint="default" w:ascii="Wingdings" w:hAnsi="Wingdings"/>
      </w:rPr>
    </w:lvl>
    <w:lvl w:ilvl="6" w:tplc="D298BBE4">
      <w:start w:val="1"/>
      <w:numFmt w:val="bullet"/>
      <w:lvlText w:val=""/>
      <w:lvlJc w:val="left"/>
      <w:pPr>
        <w:ind w:left="5040" w:hanging="360"/>
      </w:pPr>
      <w:rPr>
        <w:rFonts w:hint="default" w:ascii="Symbol" w:hAnsi="Symbol"/>
      </w:rPr>
    </w:lvl>
    <w:lvl w:ilvl="7" w:tplc="900EFCB6">
      <w:start w:val="1"/>
      <w:numFmt w:val="bullet"/>
      <w:lvlText w:val="o"/>
      <w:lvlJc w:val="left"/>
      <w:pPr>
        <w:ind w:left="5760" w:hanging="360"/>
      </w:pPr>
      <w:rPr>
        <w:rFonts w:hint="default" w:ascii="Courier New" w:hAnsi="Courier New"/>
      </w:rPr>
    </w:lvl>
    <w:lvl w:ilvl="8" w:tplc="6B227068">
      <w:start w:val="1"/>
      <w:numFmt w:val="bullet"/>
      <w:lvlText w:val=""/>
      <w:lvlJc w:val="left"/>
      <w:pPr>
        <w:ind w:left="6480" w:hanging="360"/>
      </w:pPr>
      <w:rPr>
        <w:rFonts w:hint="default" w:ascii="Wingdings" w:hAnsi="Wingdings"/>
      </w:rPr>
    </w:lvl>
  </w:abstractNum>
  <w:abstractNum w:abstractNumId="2" w15:restartNumberingAfterBreak="0">
    <w:nsid w:val="1C474F01"/>
    <w:multiLevelType w:val="hybridMultilevel"/>
    <w:tmpl w:val="FFFFFFFF"/>
    <w:lvl w:ilvl="0" w:tplc="34C4BE08">
      <w:start w:val="1"/>
      <w:numFmt w:val="bullet"/>
      <w:lvlText w:val=""/>
      <w:lvlJc w:val="left"/>
      <w:pPr>
        <w:ind w:left="720" w:hanging="360"/>
      </w:pPr>
      <w:rPr>
        <w:rFonts w:hint="default" w:ascii="Symbol" w:hAnsi="Symbol"/>
      </w:rPr>
    </w:lvl>
    <w:lvl w:ilvl="1" w:tplc="C0C6FD84">
      <w:start w:val="1"/>
      <w:numFmt w:val="bullet"/>
      <w:lvlText w:val="o"/>
      <w:lvlJc w:val="left"/>
      <w:pPr>
        <w:ind w:left="1440" w:hanging="360"/>
      </w:pPr>
      <w:rPr>
        <w:rFonts w:hint="default" w:ascii="Courier New" w:hAnsi="Courier New"/>
      </w:rPr>
    </w:lvl>
    <w:lvl w:ilvl="2" w:tplc="79CCEF94">
      <w:start w:val="1"/>
      <w:numFmt w:val="bullet"/>
      <w:lvlText w:val=""/>
      <w:lvlJc w:val="left"/>
      <w:pPr>
        <w:ind w:left="2160" w:hanging="360"/>
      </w:pPr>
      <w:rPr>
        <w:rFonts w:hint="default" w:ascii="Wingdings" w:hAnsi="Wingdings"/>
      </w:rPr>
    </w:lvl>
    <w:lvl w:ilvl="3" w:tplc="A8C4EE86">
      <w:start w:val="1"/>
      <w:numFmt w:val="bullet"/>
      <w:lvlText w:val=""/>
      <w:lvlJc w:val="left"/>
      <w:pPr>
        <w:ind w:left="2880" w:hanging="360"/>
      </w:pPr>
      <w:rPr>
        <w:rFonts w:hint="default" w:ascii="Symbol" w:hAnsi="Symbol"/>
      </w:rPr>
    </w:lvl>
    <w:lvl w:ilvl="4" w:tplc="3D7E5C80">
      <w:start w:val="1"/>
      <w:numFmt w:val="bullet"/>
      <w:lvlText w:val="o"/>
      <w:lvlJc w:val="left"/>
      <w:pPr>
        <w:ind w:left="3600" w:hanging="360"/>
      </w:pPr>
      <w:rPr>
        <w:rFonts w:hint="default" w:ascii="Courier New" w:hAnsi="Courier New"/>
      </w:rPr>
    </w:lvl>
    <w:lvl w:ilvl="5" w:tplc="FB14B3FC">
      <w:start w:val="1"/>
      <w:numFmt w:val="bullet"/>
      <w:lvlText w:val=""/>
      <w:lvlJc w:val="left"/>
      <w:pPr>
        <w:ind w:left="4320" w:hanging="360"/>
      </w:pPr>
      <w:rPr>
        <w:rFonts w:hint="default" w:ascii="Wingdings" w:hAnsi="Wingdings"/>
      </w:rPr>
    </w:lvl>
    <w:lvl w:ilvl="6" w:tplc="372297A2">
      <w:start w:val="1"/>
      <w:numFmt w:val="bullet"/>
      <w:lvlText w:val=""/>
      <w:lvlJc w:val="left"/>
      <w:pPr>
        <w:ind w:left="5040" w:hanging="360"/>
      </w:pPr>
      <w:rPr>
        <w:rFonts w:hint="default" w:ascii="Symbol" w:hAnsi="Symbol"/>
      </w:rPr>
    </w:lvl>
    <w:lvl w:ilvl="7" w:tplc="CC00B910">
      <w:start w:val="1"/>
      <w:numFmt w:val="bullet"/>
      <w:lvlText w:val="o"/>
      <w:lvlJc w:val="left"/>
      <w:pPr>
        <w:ind w:left="5760" w:hanging="360"/>
      </w:pPr>
      <w:rPr>
        <w:rFonts w:hint="default" w:ascii="Courier New" w:hAnsi="Courier New"/>
      </w:rPr>
    </w:lvl>
    <w:lvl w:ilvl="8" w:tplc="13109E56">
      <w:start w:val="1"/>
      <w:numFmt w:val="bullet"/>
      <w:lvlText w:val=""/>
      <w:lvlJc w:val="left"/>
      <w:pPr>
        <w:ind w:left="6480" w:hanging="360"/>
      </w:pPr>
      <w:rPr>
        <w:rFonts w:hint="default" w:ascii="Wingdings" w:hAnsi="Wingdings"/>
      </w:rPr>
    </w:lvl>
  </w:abstractNum>
  <w:abstractNum w:abstractNumId="3" w15:restartNumberingAfterBreak="0">
    <w:nsid w:val="251D1FE6"/>
    <w:multiLevelType w:val="hybridMultilevel"/>
    <w:tmpl w:val="FFFFFFFF"/>
    <w:lvl w:ilvl="0" w:tplc="FA9E2A24">
      <w:start w:val="1"/>
      <w:numFmt w:val="bullet"/>
      <w:lvlText w:val=""/>
      <w:lvlJc w:val="left"/>
      <w:pPr>
        <w:ind w:left="720" w:hanging="360"/>
      </w:pPr>
      <w:rPr>
        <w:rFonts w:hint="default" w:ascii="Symbol" w:hAnsi="Symbol"/>
      </w:rPr>
    </w:lvl>
    <w:lvl w:ilvl="1" w:tplc="24EA8296">
      <w:start w:val="1"/>
      <w:numFmt w:val="bullet"/>
      <w:lvlText w:val="o"/>
      <w:lvlJc w:val="left"/>
      <w:pPr>
        <w:ind w:left="1440" w:hanging="360"/>
      </w:pPr>
      <w:rPr>
        <w:rFonts w:hint="default" w:ascii="Courier New" w:hAnsi="Courier New"/>
      </w:rPr>
    </w:lvl>
    <w:lvl w:ilvl="2" w:tplc="41BACB7A">
      <w:start w:val="1"/>
      <w:numFmt w:val="bullet"/>
      <w:lvlText w:val=""/>
      <w:lvlJc w:val="left"/>
      <w:pPr>
        <w:ind w:left="2160" w:hanging="360"/>
      </w:pPr>
      <w:rPr>
        <w:rFonts w:hint="default" w:ascii="Wingdings" w:hAnsi="Wingdings"/>
      </w:rPr>
    </w:lvl>
    <w:lvl w:ilvl="3" w:tplc="9F8A06C8">
      <w:start w:val="1"/>
      <w:numFmt w:val="bullet"/>
      <w:lvlText w:val=""/>
      <w:lvlJc w:val="left"/>
      <w:pPr>
        <w:ind w:left="2880" w:hanging="360"/>
      </w:pPr>
      <w:rPr>
        <w:rFonts w:hint="default" w:ascii="Symbol" w:hAnsi="Symbol"/>
      </w:rPr>
    </w:lvl>
    <w:lvl w:ilvl="4" w:tplc="918E812C">
      <w:start w:val="1"/>
      <w:numFmt w:val="bullet"/>
      <w:lvlText w:val="o"/>
      <w:lvlJc w:val="left"/>
      <w:pPr>
        <w:ind w:left="3600" w:hanging="360"/>
      </w:pPr>
      <w:rPr>
        <w:rFonts w:hint="default" w:ascii="Courier New" w:hAnsi="Courier New"/>
      </w:rPr>
    </w:lvl>
    <w:lvl w:ilvl="5" w:tplc="029EB0B8">
      <w:start w:val="1"/>
      <w:numFmt w:val="bullet"/>
      <w:lvlText w:val=""/>
      <w:lvlJc w:val="left"/>
      <w:pPr>
        <w:ind w:left="4320" w:hanging="360"/>
      </w:pPr>
      <w:rPr>
        <w:rFonts w:hint="default" w:ascii="Wingdings" w:hAnsi="Wingdings"/>
      </w:rPr>
    </w:lvl>
    <w:lvl w:ilvl="6" w:tplc="35E8866E">
      <w:start w:val="1"/>
      <w:numFmt w:val="bullet"/>
      <w:lvlText w:val=""/>
      <w:lvlJc w:val="left"/>
      <w:pPr>
        <w:ind w:left="5040" w:hanging="360"/>
      </w:pPr>
      <w:rPr>
        <w:rFonts w:hint="default" w:ascii="Symbol" w:hAnsi="Symbol"/>
      </w:rPr>
    </w:lvl>
    <w:lvl w:ilvl="7" w:tplc="A6F8EFEA">
      <w:start w:val="1"/>
      <w:numFmt w:val="bullet"/>
      <w:lvlText w:val="o"/>
      <w:lvlJc w:val="left"/>
      <w:pPr>
        <w:ind w:left="5760" w:hanging="360"/>
      </w:pPr>
      <w:rPr>
        <w:rFonts w:hint="default" w:ascii="Courier New" w:hAnsi="Courier New"/>
      </w:rPr>
    </w:lvl>
    <w:lvl w:ilvl="8" w:tplc="83AA79EE">
      <w:start w:val="1"/>
      <w:numFmt w:val="bullet"/>
      <w:lvlText w:val=""/>
      <w:lvlJc w:val="left"/>
      <w:pPr>
        <w:ind w:left="6480" w:hanging="360"/>
      </w:pPr>
      <w:rPr>
        <w:rFonts w:hint="default" w:ascii="Wingdings" w:hAnsi="Wingdings"/>
      </w:rPr>
    </w:lvl>
  </w:abstractNum>
  <w:abstractNum w:abstractNumId="4" w15:restartNumberingAfterBreak="0">
    <w:nsid w:val="59556339"/>
    <w:multiLevelType w:val="hybridMultilevel"/>
    <w:tmpl w:val="FFFFFFFF"/>
    <w:lvl w:ilvl="0" w:tplc="F0DE24BE">
      <w:start w:val="1"/>
      <w:numFmt w:val="bullet"/>
      <w:lvlText w:val=""/>
      <w:lvlJc w:val="left"/>
      <w:pPr>
        <w:ind w:left="720" w:hanging="360"/>
      </w:pPr>
      <w:rPr>
        <w:rFonts w:hint="default" w:ascii="Symbol" w:hAnsi="Symbol"/>
      </w:rPr>
    </w:lvl>
    <w:lvl w:ilvl="1" w:tplc="EDE0658A">
      <w:start w:val="1"/>
      <w:numFmt w:val="bullet"/>
      <w:lvlText w:val="o"/>
      <w:lvlJc w:val="left"/>
      <w:pPr>
        <w:ind w:left="1440" w:hanging="360"/>
      </w:pPr>
      <w:rPr>
        <w:rFonts w:hint="default" w:ascii="Courier New" w:hAnsi="Courier New"/>
      </w:rPr>
    </w:lvl>
    <w:lvl w:ilvl="2" w:tplc="DFE28322">
      <w:start w:val="1"/>
      <w:numFmt w:val="bullet"/>
      <w:lvlText w:val=""/>
      <w:lvlJc w:val="left"/>
      <w:pPr>
        <w:ind w:left="2160" w:hanging="360"/>
      </w:pPr>
      <w:rPr>
        <w:rFonts w:hint="default" w:ascii="Wingdings" w:hAnsi="Wingdings"/>
      </w:rPr>
    </w:lvl>
    <w:lvl w:ilvl="3" w:tplc="22CC5A74">
      <w:start w:val="1"/>
      <w:numFmt w:val="bullet"/>
      <w:lvlText w:val=""/>
      <w:lvlJc w:val="left"/>
      <w:pPr>
        <w:ind w:left="2880" w:hanging="360"/>
      </w:pPr>
      <w:rPr>
        <w:rFonts w:hint="default" w:ascii="Symbol" w:hAnsi="Symbol"/>
      </w:rPr>
    </w:lvl>
    <w:lvl w:ilvl="4" w:tplc="8A18593E">
      <w:start w:val="1"/>
      <w:numFmt w:val="bullet"/>
      <w:lvlText w:val="o"/>
      <w:lvlJc w:val="left"/>
      <w:pPr>
        <w:ind w:left="3600" w:hanging="360"/>
      </w:pPr>
      <w:rPr>
        <w:rFonts w:hint="default" w:ascii="Courier New" w:hAnsi="Courier New"/>
      </w:rPr>
    </w:lvl>
    <w:lvl w:ilvl="5" w:tplc="F8742738">
      <w:start w:val="1"/>
      <w:numFmt w:val="bullet"/>
      <w:lvlText w:val=""/>
      <w:lvlJc w:val="left"/>
      <w:pPr>
        <w:ind w:left="4320" w:hanging="360"/>
      </w:pPr>
      <w:rPr>
        <w:rFonts w:hint="default" w:ascii="Wingdings" w:hAnsi="Wingdings"/>
      </w:rPr>
    </w:lvl>
    <w:lvl w:ilvl="6" w:tplc="0E44C332">
      <w:start w:val="1"/>
      <w:numFmt w:val="bullet"/>
      <w:lvlText w:val=""/>
      <w:lvlJc w:val="left"/>
      <w:pPr>
        <w:ind w:left="5040" w:hanging="360"/>
      </w:pPr>
      <w:rPr>
        <w:rFonts w:hint="default" w:ascii="Symbol" w:hAnsi="Symbol"/>
      </w:rPr>
    </w:lvl>
    <w:lvl w:ilvl="7" w:tplc="DA0C942E">
      <w:start w:val="1"/>
      <w:numFmt w:val="bullet"/>
      <w:lvlText w:val="o"/>
      <w:lvlJc w:val="left"/>
      <w:pPr>
        <w:ind w:left="5760" w:hanging="360"/>
      </w:pPr>
      <w:rPr>
        <w:rFonts w:hint="default" w:ascii="Courier New" w:hAnsi="Courier New"/>
      </w:rPr>
    </w:lvl>
    <w:lvl w:ilvl="8" w:tplc="40741D08">
      <w:start w:val="1"/>
      <w:numFmt w:val="bullet"/>
      <w:lvlText w:val=""/>
      <w:lvlJc w:val="left"/>
      <w:pPr>
        <w:ind w:left="6480" w:hanging="360"/>
      </w:pPr>
      <w:rPr>
        <w:rFonts w:hint="default" w:ascii="Wingdings" w:hAnsi="Wingdings"/>
      </w:rPr>
    </w:lvl>
  </w:abstractNum>
  <w:abstractNum w:abstractNumId="5" w15:restartNumberingAfterBreak="0">
    <w:nsid w:val="67F5A126"/>
    <w:multiLevelType w:val="hybridMultilevel"/>
    <w:tmpl w:val="FFFFFFFF"/>
    <w:lvl w:ilvl="0" w:tplc="2B248DB6">
      <w:start w:val="1"/>
      <w:numFmt w:val="bullet"/>
      <w:lvlText w:val=""/>
      <w:lvlJc w:val="left"/>
      <w:pPr>
        <w:ind w:left="720" w:hanging="360"/>
      </w:pPr>
      <w:rPr>
        <w:rFonts w:hint="default" w:ascii="Symbol" w:hAnsi="Symbol"/>
      </w:rPr>
    </w:lvl>
    <w:lvl w:ilvl="1" w:tplc="157C7DD2">
      <w:start w:val="1"/>
      <w:numFmt w:val="bullet"/>
      <w:lvlText w:val="o"/>
      <w:lvlJc w:val="left"/>
      <w:pPr>
        <w:ind w:left="1440" w:hanging="360"/>
      </w:pPr>
      <w:rPr>
        <w:rFonts w:hint="default" w:ascii="Courier New" w:hAnsi="Courier New"/>
      </w:rPr>
    </w:lvl>
    <w:lvl w:ilvl="2" w:tplc="5100EF14">
      <w:start w:val="1"/>
      <w:numFmt w:val="bullet"/>
      <w:lvlText w:val=""/>
      <w:lvlJc w:val="left"/>
      <w:pPr>
        <w:ind w:left="2160" w:hanging="360"/>
      </w:pPr>
      <w:rPr>
        <w:rFonts w:hint="default" w:ascii="Wingdings" w:hAnsi="Wingdings"/>
      </w:rPr>
    </w:lvl>
    <w:lvl w:ilvl="3" w:tplc="74DC77D4">
      <w:start w:val="1"/>
      <w:numFmt w:val="bullet"/>
      <w:lvlText w:val=""/>
      <w:lvlJc w:val="left"/>
      <w:pPr>
        <w:ind w:left="2880" w:hanging="360"/>
      </w:pPr>
      <w:rPr>
        <w:rFonts w:hint="default" w:ascii="Symbol" w:hAnsi="Symbol"/>
      </w:rPr>
    </w:lvl>
    <w:lvl w:ilvl="4" w:tplc="655A9A2E">
      <w:start w:val="1"/>
      <w:numFmt w:val="bullet"/>
      <w:lvlText w:val="o"/>
      <w:lvlJc w:val="left"/>
      <w:pPr>
        <w:ind w:left="3600" w:hanging="360"/>
      </w:pPr>
      <w:rPr>
        <w:rFonts w:hint="default" w:ascii="Courier New" w:hAnsi="Courier New"/>
      </w:rPr>
    </w:lvl>
    <w:lvl w:ilvl="5" w:tplc="519C235E">
      <w:start w:val="1"/>
      <w:numFmt w:val="bullet"/>
      <w:lvlText w:val=""/>
      <w:lvlJc w:val="left"/>
      <w:pPr>
        <w:ind w:left="4320" w:hanging="360"/>
      </w:pPr>
      <w:rPr>
        <w:rFonts w:hint="default" w:ascii="Wingdings" w:hAnsi="Wingdings"/>
      </w:rPr>
    </w:lvl>
    <w:lvl w:ilvl="6" w:tplc="22E2A5E8">
      <w:start w:val="1"/>
      <w:numFmt w:val="bullet"/>
      <w:lvlText w:val=""/>
      <w:lvlJc w:val="left"/>
      <w:pPr>
        <w:ind w:left="5040" w:hanging="360"/>
      </w:pPr>
      <w:rPr>
        <w:rFonts w:hint="default" w:ascii="Symbol" w:hAnsi="Symbol"/>
      </w:rPr>
    </w:lvl>
    <w:lvl w:ilvl="7" w:tplc="45E25D3C">
      <w:start w:val="1"/>
      <w:numFmt w:val="bullet"/>
      <w:lvlText w:val="o"/>
      <w:lvlJc w:val="left"/>
      <w:pPr>
        <w:ind w:left="5760" w:hanging="360"/>
      </w:pPr>
      <w:rPr>
        <w:rFonts w:hint="default" w:ascii="Courier New" w:hAnsi="Courier New"/>
      </w:rPr>
    </w:lvl>
    <w:lvl w:ilvl="8" w:tplc="26E81B30">
      <w:start w:val="1"/>
      <w:numFmt w:val="bullet"/>
      <w:lvlText w:val=""/>
      <w:lvlJc w:val="left"/>
      <w:pPr>
        <w:ind w:left="6480" w:hanging="360"/>
      </w:pPr>
      <w:rPr>
        <w:rFonts w:hint="default" w:ascii="Wingdings" w:hAnsi="Wingdings"/>
      </w:rPr>
    </w:lvl>
  </w:abstractNum>
  <w:abstractNum w:abstractNumId="6" w15:restartNumberingAfterBreak="0">
    <w:nsid w:val="7A4E930E"/>
    <w:multiLevelType w:val="hybridMultilevel"/>
    <w:tmpl w:val="FFFFFFFF"/>
    <w:lvl w:ilvl="0" w:tplc="66460E6C">
      <w:start w:val="1"/>
      <w:numFmt w:val="bullet"/>
      <w:lvlText w:val=""/>
      <w:lvlJc w:val="left"/>
      <w:pPr>
        <w:ind w:left="720" w:hanging="360"/>
      </w:pPr>
      <w:rPr>
        <w:rFonts w:hint="default" w:ascii="Symbol" w:hAnsi="Symbol"/>
      </w:rPr>
    </w:lvl>
    <w:lvl w:ilvl="1" w:tplc="C46C13EA">
      <w:start w:val="1"/>
      <w:numFmt w:val="bullet"/>
      <w:lvlText w:val="o"/>
      <w:lvlJc w:val="left"/>
      <w:pPr>
        <w:ind w:left="1440" w:hanging="360"/>
      </w:pPr>
      <w:rPr>
        <w:rFonts w:hint="default" w:ascii="Courier New" w:hAnsi="Courier New"/>
      </w:rPr>
    </w:lvl>
    <w:lvl w:ilvl="2" w:tplc="3B1643E6">
      <w:start w:val="1"/>
      <w:numFmt w:val="bullet"/>
      <w:lvlText w:val=""/>
      <w:lvlJc w:val="left"/>
      <w:pPr>
        <w:ind w:left="2160" w:hanging="360"/>
      </w:pPr>
      <w:rPr>
        <w:rFonts w:hint="default" w:ascii="Wingdings" w:hAnsi="Wingdings"/>
      </w:rPr>
    </w:lvl>
    <w:lvl w:ilvl="3" w:tplc="345C372C">
      <w:start w:val="1"/>
      <w:numFmt w:val="bullet"/>
      <w:lvlText w:val=""/>
      <w:lvlJc w:val="left"/>
      <w:pPr>
        <w:ind w:left="2880" w:hanging="360"/>
      </w:pPr>
      <w:rPr>
        <w:rFonts w:hint="default" w:ascii="Symbol" w:hAnsi="Symbol"/>
      </w:rPr>
    </w:lvl>
    <w:lvl w:ilvl="4" w:tplc="E0629106">
      <w:start w:val="1"/>
      <w:numFmt w:val="bullet"/>
      <w:lvlText w:val="o"/>
      <w:lvlJc w:val="left"/>
      <w:pPr>
        <w:ind w:left="3600" w:hanging="360"/>
      </w:pPr>
      <w:rPr>
        <w:rFonts w:hint="default" w:ascii="Courier New" w:hAnsi="Courier New"/>
      </w:rPr>
    </w:lvl>
    <w:lvl w:ilvl="5" w:tplc="29343368">
      <w:start w:val="1"/>
      <w:numFmt w:val="bullet"/>
      <w:lvlText w:val=""/>
      <w:lvlJc w:val="left"/>
      <w:pPr>
        <w:ind w:left="4320" w:hanging="360"/>
      </w:pPr>
      <w:rPr>
        <w:rFonts w:hint="default" w:ascii="Wingdings" w:hAnsi="Wingdings"/>
      </w:rPr>
    </w:lvl>
    <w:lvl w:ilvl="6" w:tplc="A754E6E4">
      <w:start w:val="1"/>
      <w:numFmt w:val="bullet"/>
      <w:lvlText w:val=""/>
      <w:lvlJc w:val="left"/>
      <w:pPr>
        <w:ind w:left="5040" w:hanging="360"/>
      </w:pPr>
      <w:rPr>
        <w:rFonts w:hint="default" w:ascii="Symbol" w:hAnsi="Symbol"/>
      </w:rPr>
    </w:lvl>
    <w:lvl w:ilvl="7" w:tplc="67DA9298">
      <w:start w:val="1"/>
      <w:numFmt w:val="bullet"/>
      <w:lvlText w:val="o"/>
      <w:lvlJc w:val="left"/>
      <w:pPr>
        <w:ind w:left="5760" w:hanging="360"/>
      </w:pPr>
      <w:rPr>
        <w:rFonts w:hint="default" w:ascii="Courier New" w:hAnsi="Courier New"/>
      </w:rPr>
    </w:lvl>
    <w:lvl w:ilvl="8" w:tplc="33862722">
      <w:start w:val="1"/>
      <w:numFmt w:val="bullet"/>
      <w:lvlText w:val=""/>
      <w:lvlJc w:val="left"/>
      <w:pPr>
        <w:ind w:left="6480" w:hanging="360"/>
      </w:pPr>
      <w:rPr>
        <w:rFonts w:hint="default" w:ascii="Wingdings" w:hAnsi="Wingdings"/>
      </w:rPr>
    </w:lvl>
  </w:abstractNum>
  <w:abstractNum w:abstractNumId="7" w15:restartNumberingAfterBreak="0">
    <w:nsid w:val="7C5F4160"/>
    <w:multiLevelType w:val="hybridMultilevel"/>
    <w:tmpl w:val="FFFFFFFF"/>
    <w:lvl w:ilvl="0" w:tplc="4992B4DA">
      <w:start w:val="1"/>
      <w:numFmt w:val="bullet"/>
      <w:lvlText w:val=""/>
      <w:lvlJc w:val="left"/>
      <w:pPr>
        <w:ind w:left="720" w:hanging="360"/>
      </w:pPr>
      <w:rPr>
        <w:rFonts w:hint="default" w:ascii="Symbol" w:hAnsi="Symbol"/>
      </w:rPr>
    </w:lvl>
    <w:lvl w:ilvl="1" w:tplc="ACA60C5C">
      <w:start w:val="1"/>
      <w:numFmt w:val="bullet"/>
      <w:lvlText w:val="o"/>
      <w:lvlJc w:val="left"/>
      <w:pPr>
        <w:ind w:left="1440" w:hanging="360"/>
      </w:pPr>
      <w:rPr>
        <w:rFonts w:hint="default" w:ascii="Courier New" w:hAnsi="Courier New"/>
      </w:rPr>
    </w:lvl>
    <w:lvl w:ilvl="2" w:tplc="7C4E62B4">
      <w:start w:val="1"/>
      <w:numFmt w:val="bullet"/>
      <w:lvlText w:val=""/>
      <w:lvlJc w:val="left"/>
      <w:pPr>
        <w:ind w:left="2160" w:hanging="360"/>
      </w:pPr>
      <w:rPr>
        <w:rFonts w:hint="default" w:ascii="Wingdings" w:hAnsi="Wingdings"/>
      </w:rPr>
    </w:lvl>
    <w:lvl w:ilvl="3" w:tplc="2E1098B2">
      <w:start w:val="1"/>
      <w:numFmt w:val="bullet"/>
      <w:lvlText w:val=""/>
      <w:lvlJc w:val="left"/>
      <w:pPr>
        <w:ind w:left="2880" w:hanging="360"/>
      </w:pPr>
      <w:rPr>
        <w:rFonts w:hint="default" w:ascii="Symbol" w:hAnsi="Symbol"/>
      </w:rPr>
    </w:lvl>
    <w:lvl w:ilvl="4" w:tplc="905A6872">
      <w:start w:val="1"/>
      <w:numFmt w:val="bullet"/>
      <w:lvlText w:val="o"/>
      <w:lvlJc w:val="left"/>
      <w:pPr>
        <w:ind w:left="3600" w:hanging="360"/>
      </w:pPr>
      <w:rPr>
        <w:rFonts w:hint="default" w:ascii="Courier New" w:hAnsi="Courier New"/>
      </w:rPr>
    </w:lvl>
    <w:lvl w:ilvl="5" w:tplc="7CAA048A">
      <w:start w:val="1"/>
      <w:numFmt w:val="bullet"/>
      <w:lvlText w:val=""/>
      <w:lvlJc w:val="left"/>
      <w:pPr>
        <w:ind w:left="4320" w:hanging="360"/>
      </w:pPr>
      <w:rPr>
        <w:rFonts w:hint="default" w:ascii="Wingdings" w:hAnsi="Wingdings"/>
      </w:rPr>
    </w:lvl>
    <w:lvl w:ilvl="6" w:tplc="82F4548C">
      <w:start w:val="1"/>
      <w:numFmt w:val="bullet"/>
      <w:lvlText w:val=""/>
      <w:lvlJc w:val="left"/>
      <w:pPr>
        <w:ind w:left="5040" w:hanging="360"/>
      </w:pPr>
      <w:rPr>
        <w:rFonts w:hint="default" w:ascii="Symbol" w:hAnsi="Symbol"/>
      </w:rPr>
    </w:lvl>
    <w:lvl w:ilvl="7" w:tplc="DA2EABD6">
      <w:start w:val="1"/>
      <w:numFmt w:val="bullet"/>
      <w:lvlText w:val="o"/>
      <w:lvlJc w:val="left"/>
      <w:pPr>
        <w:ind w:left="5760" w:hanging="360"/>
      </w:pPr>
      <w:rPr>
        <w:rFonts w:hint="default" w:ascii="Courier New" w:hAnsi="Courier New"/>
      </w:rPr>
    </w:lvl>
    <w:lvl w:ilvl="8" w:tplc="9D321260">
      <w:start w:val="1"/>
      <w:numFmt w:val="bullet"/>
      <w:lvlText w:val=""/>
      <w:lvlJc w:val="left"/>
      <w:pPr>
        <w:ind w:left="6480" w:hanging="360"/>
      </w:pPr>
      <w:rPr>
        <w:rFonts w:hint="default" w:ascii="Wingdings" w:hAnsi="Wingdings"/>
      </w:rPr>
    </w:lvl>
  </w:abstractNum>
  <w:num w:numId="10">
    <w:abstractNumId w:val="9"/>
  </w:num>
  <w:num w:numId="9">
    <w:abstractNumId w:val="8"/>
  </w:num>
  <w:num w:numId="1" w16cid:durableId="588121676">
    <w:abstractNumId w:val="7"/>
  </w:num>
  <w:num w:numId="2" w16cid:durableId="971790820">
    <w:abstractNumId w:val="0"/>
  </w:num>
  <w:num w:numId="3" w16cid:durableId="2048751971">
    <w:abstractNumId w:val="2"/>
  </w:num>
  <w:num w:numId="4" w16cid:durableId="898711902">
    <w:abstractNumId w:val="5"/>
  </w:num>
  <w:num w:numId="5" w16cid:durableId="120148511">
    <w:abstractNumId w:val="1"/>
  </w:num>
  <w:num w:numId="6" w16cid:durableId="746269410">
    <w:abstractNumId w:val="4"/>
  </w:num>
  <w:num w:numId="7" w16cid:durableId="2082479188">
    <w:abstractNumId w:val="3"/>
  </w:num>
  <w:num w:numId="8" w16cid:durableId="308633043">
    <w:abstractNumId w:val="6"/>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D694D81"/>
    <w:rsid w:val="00002269"/>
    <w:rsid w:val="0002867F"/>
    <w:rsid w:val="0002E7A8"/>
    <w:rsid w:val="00057C32"/>
    <w:rsid w:val="00090F16"/>
    <w:rsid w:val="00092FAD"/>
    <w:rsid w:val="000C15E1"/>
    <w:rsid w:val="000E6113"/>
    <w:rsid w:val="00142B93"/>
    <w:rsid w:val="003740FC"/>
    <w:rsid w:val="00592809"/>
    <w:rsid w:val="006A5A2C"/>
    <w:rsid w:val="008162A6"/>
    <w:rsid w:val="00822FB6"/>
    <w:rsid w:val="00843314"/>
    <w:rsid w:val="00863163"/>
    <w:rsid w:val="00877107"/>
    <w:rsid w:val="00884B03"/>
    <w:rsid w:val="008A1D39"/>
    <w:rsid w:val="008A3C99"/>
    <w:rsid w:val="008D3B6A"/>
    <w:rsid w:val="008E3A6B"/>
    <w:rsid w:val="008F343C"/>
    <w:rsid w:val="00905ABA"/>
    <w:rsid w:val="009F641A"/>
    <w:rsid w:val="00A842F4"/>
    <w:rsid w:val="00AE6C1E"/>
    <w:rsid w:val="00AF7738"/>
    <w:rsid w:val="00B45BAB"/>
    <w:rsid w:val="00BB5245"/>
    <w:rsid w:val="00BC2993"/>
    <w:rsid w:val="00BC68A4"/>
    <w:rsid w:val="00C10E22"/>
    <w:rsid w:val="00CE7EA0"/>
    <w:rsid w:val="00D316AD"/>
    <w:rsid w:val="00DF12F1"/>
    <w:rsid w:val="00E041B7"/>
    <w:rsid w:val="00E24C83"/>
    <w:rsid w:val="00E82296"/>
    <w:rsid w:val="00F12DDD"/>
    <w:rsid w:val="00F154BC"/>
    <w:rsid w:val="00F3435A"/>
    <w:rsid w:val="00F845CD"/>
    <w:rsid w:val="00FB59CD"/>
    <w:rsid w:val="00FD164A"/>
    <w:rsid w:val="01FAD289"/>
    <w:rsid w:val="022764D5"/>
    <w:rsid w:val="02779E45"/>
    <w:rsid w:val="028241F0"/>
    <w:rsid w:val="02D447C0"/>
    <w:rsid w:val="033A886A"/>
    <w:rsid w:val="034214C7"/>
    <w:rsid w:val="039F6BCC"/>
    <w:rsid w:val="03FEB342"/>
    <w:rsid w:val="04910D86"/>
    <w:rsid w:val="04DF8704"/>
    <w:rsid w:val="0595E4D4"/>
    <w:rsid w:val="0602A45E"/>
    <w:rsid w:val="0607260B"/>
    <w:rsid w:val="060E761D"/>
    <w:rsid w:val="062654FF"/>
    <w:rsid w:val="064F7DB0"/>
    <w:rsid w:val="0671C803"/>
    <w:rsid w:val="06924C8D"/>
    <w:rsid w:val="06D20DE5"/>
    <w:rsid w:val="06FB5759"/>
    <w:rsid w:val="07024553"/>
    <w:rsid w:val="0731B535"/>
    <w:rsid w:val="08142BF3"/>
    <w:rsid w:val="08781D74"/>
    <w:rsid w:val="089E15B4"/>
    <w:rsid w:val="08C4796F"/>
    <w:rsid w:val="08EE7F54"/>
    <w:rsid w:val="0914DD97"/>
    <w:rsid w:val="093265A7"/>
    <w:rsid w:val="09452A70"/>
    <w:rsid w:val="09A3043E"/>
    <w:rsid w:val="09B1564B"/>
    <w:rsid w:val="0A230D53"/>
    <w:rsid w:val="0A7478C1"/>
    <w:rsid w:val="0A846484"/>
    <w:rsid w:val="0AE0FAD1"/>
    <w:rsid w:val="0AE1E740"/>
    <w:rsid w:val="0B8F6959"/>
    <w:rsid w:val="0BB0B017"/>
    <w:rsid w:val="0C2366AB"/>
    <w:rsid w:val="0C2C9CCA"/>
    <w:rsid w:val="0C6E6E8D"/>
    <w:rsid w:val="0CD1708C"/>
    <w:rsid w:val="0CE17FE0"/>
    <w:rsid w:val="0CE6BBF1"/>
    <w:rsid w:val="0CFD5297"/>
    <w:rsid w:val="0D595E06"/>
    <w:rsid w:val="0D913766"/>
    <w:rsid w:val="0DA0F6B9"/>
    <w:rsid w:val="0DCC99F0"/>
    <w:rsid w:val="0E157B90"/>
    <w:rsid w:val="0E314823"/>
    <w:rsid w:val="0E4F31C0"/>
    <w:rsid w:val="0E4FD34A"/>
    <w:rsid w:val="0EB5C3B1"/>
    <w:rsid w:val="0EF42EDB"/>
    <w:rsid w:val="0EF52E67"/>
    <w:rsid w:val="0F0DF9B8"/>
    <w:rsid w:val="0F1A1E9B"/>
    <w:rsid w:val="0F3CC71A"/>
    <w:rsid w:val="0F3EAD4A"/>
    <w:rsid w:val="0F5B076D"/>
    <w:rsid w:val="0F628E12"/>
    <w:rsid w:val="0F6FA469"/>
    <w:rsid w:val="0FB1742A"/>
    <w:rsid w:val="0FB2DF88"/>
    <w:rsid w:val="0FDF6188"/>
    <w:rsid w:val="101F1C65"/>
    <w:rsid w:val="103B1761"/>
    <w:rsid w:val="104E7F62"/>
    <w:rsid w:val="107D1378"/>
    <w:rsid w:val="10B6E919"/>
    <w:rsid w:val="10D8C951"/>
    <w:rsid w:val="10DA7DAB"/>
    <w:rsid w:val="10DCAF35"/>
    <w:rsid w:val="113165C8"/>
    <w:rsid w:val="115D442F"/>
    <w:rsid w:val="11F13F0F"/>
    <w:rsid w:val="12B517BE"/>
    <w:rsid w:val="12E8ECB3"/>
    <w:rsid w:val="12E914EC"/>
    <w:rsid w:val="12EA804A"/>
    <w:rsid w:val="12FA4FC3"/>
    <w:rsid w:val="1341A2E7"/>
    <w:rsid w:val="13C89F8A"/>
    <w:rsid w:val="13D713BD"/>
    <w:rsid w:val="13F76B9A"/>
    <w:rsid w:val="14ABD8A7"/>
    <w:rsid w:val="14AE0D4E"/>
    <w:rsid w:val="14CB5453"/>
    <w:rsid w:val="1589601F"/>
    <w:rsid w:val="159D73D2"/>
    <w:rsid w:val="165C3568"/>
    <w:rsid w:val="1700404C"/>
    <w:rsid w:val="17593912"/>
    <w:rsid w:val="1760760E"/>
    <w:rsid w:val="1762E78C"/>
    <w:rsid w:val="176C15C5"/>
    <w:rsid w:val="17737C36"/>
    <w:rsid w:val="178598A1"/>
    <w:rsid w:val="17C92BB4"/>
    <w:rsid w:val="180DD642"/>
    <w:rsid w:val="185AE246"/>
    <w:rsid w:val="18795B94"/>
    <w:rsid w:val="188F331F"/>
    <w:rsid w:val="18A37153"/>
    <w:rsid w:val="18E58F90"/>
    <w:rsid w:val="190B4ABD"/>
    <w:rsid w:val="1964FC15"/>
    <w:rsid w:val="19685614"/>
    <w:rsid w:val="1991E467"/>
    <w:rsid w:val="19E89B13"/>
    <w:rsid w:val="19EBEFCB"/>
    <w:rsid w:val="1A37E10E"/>
    <w:rsid w:val="1A4D84C1"/>
    <w:rsid w:val="1AA214AB"/>
    <w:rsid w:val="1AE63CD8"/>
    <w:rsid w:val="1AFD7FB5"/>
    <w:rsid w:val="1B30014A"/>
    <w:rsid w:val="1BD3B16F"/>
    <w:rsid w:val="1BFE0854"/>
    <w:rsid w:val="1C2D9446"/>
    <w:rsid w:val="1C9FF6D6"/>
    <w:rsid w:val="1CA13209"/>
    <w:rsid w:val="1CB91F33"/>
    <w:rsid w:val="1CD37B41"/>
    <w:rsid w:val="1D1C9E7A"/>
    <w:rsid w:val="1D2B5C55"/>
    <w:rsid w:val="1D8F5D5A"/>
    <w:rsid w:val="1DD1C7E7"/>
    <w:rsid w:val="1DDEC5C8"/>
    <w:rsid w:val="1E320DC9"/>
    <w:rsid w:val="1E386D38"/>
    <w:rsid w:val="1E3BC737"/>
    <w:rsid w:val="1E62254D"/>
    <w:rsid w:val="1F2B2DBB"/>
    <w:rsid w:val="1F7585CE"/>
    <w:rsid w:val="1F7727AA"/>
    <w:rsid w:val="1F86C0A5"/>
    <w:rsid w:val="1FCB649F"/>
    <w:rsid w:val="1FFCEB37"/>
    <w:rsid w:val="20043B0B"/>
    <w:rsid w:val="20115ED8"/>
    <w:rsid w:val="206B451C"/>
    <w:rsid w:val="209A4504"/>
    <w:rsid w:val="20A616C3"/>
    <w:rsid w:val="20F0A175"/>
    <w:rsid w:val="211642CA"/>
    <w:rsid w:val="21181AE4"/>
    <w:rsid w:val="2129ED33"/>
    <w:rsid w:val="214C7D85"/>
    <w:rsid w:val="215B7ACF"/>
    <w:rsid w:val="21673500"/>
    <w:rsid w:val="21C65796"/>
    <w:rsid w:val="21D28BFA"/>
    <w:rsid w:val="21DBD0B5"/>
    <w:rsid w:val="21E46468"/>
    <w:rsid w:val="21F0CC4D"/>
    <w:rsid w:val="2224EAF1"/>
    <w:rsid w:val="2233F43E"/>
    <w:rsid w:val="22361565"/>
    <w:rsid w:val="22945F5C"/>
    <w:rsid w:val="230F385A"/>
    <w:rsid w:val="236E5C5B"/>
    <w:rsid w:val="2386A1E6"/>
    <w:rsid w:val="2386C106"/>
    <w:rsid w:val="23DEC354"/>
    <w:rsid w:val="23EB0E23"/>
    <w:rsid w:val="23FD1760"/>
    <w:rsid w:val="240003BD"/>
    <w:rsid w:val="243D6707"/>
    <w:rsid w:val="248B24DE"/>
    <w:rsid w:val="249B803C"/>
    <w:rsid w:val="24A5915B"/>
    <w:rsid w:val="25137177"/>
    <w:rsid w:val="25621F76"/>
    <w:rsid w:val="256B9500"/>
    <w:rsid w:val="2575A3AD"/>
    <w:rsid w:val="25903768"/>
    <w:rsid w:val="25EE557B"/>
    <w:rsid w:val="25FE2C1D"/>
    <w:rsid w:val="264142FB"/>
    <w:rsid w:val="26867039"/>
    <w:rsid w:val="27222BED"/>
    <w:rsid w:val="2765A387"/>
    <w:rsid w:val="27D2A9D9"/>
    <w:rsid w:val="27DD135C"/>
    <w:rsid w:val="27FF73DA"/>
    <w:rsid w:val="281C70BD"/>
    <w:rsid w:val="284B1239"/>
    <w:rsid w:val="2855C9E1"/>
    <w:rsid w:val="285A1309"/>
    <w:rsid w:val="28617194"/>
    <w:rsid w:val="28BE7F46"/>
    <w:rsid w:val="28D31271"/>
    <w:rsid w:val="28FBB35A"/>
    <w:rsid w:val="2905D26A"/>
    <w:rsid w:val="291EEAD4"/>
    <w:rsid w:val="29300D65"/>
    <w:rsid w:val="2977D31E"/>
    <w:rsid w:val="29878149"/>
    <w:rsid w:val="29B1029F"/>
    <w:rsid w:val="2A41274A"/>
    <w:rsid w:val="2A4B3E34"/>
    <w:rsid w:val="2AA1A2CB"/>
    <w:rsid w:val="2AF811FA"/>
    <w:rsid w:val="2B289F6E"/>
    <w:rsid w:val="2B60BC3C"/>
    <w:rsid w:val="2B8C185B"/>
    <w:rsid w:val="2BAC662E"/>
    <w:rsid w:val="2BCE128E"/>
    <w:rsid w:val="2BE70E95"/>
    <w:rsid w:val="2C131415"/>
    <w:rsid w:val="2C22EA09"/>
    <w:rsid w:val="2C395D85"/>
    <w:rsid w:val="2C5408D6"/>
    <w:rsid w:val="2C5A6E5B"/>
    <w:rsid w:val="2C63C1C8"/>
    <w:rsid w:val="2C67AE27"/>
    <w:rsid w:val="2CA61AFC"/>
    <w:rsid w:val="2D48368F"/>
    <w:rsid w:val="2D90B536"/>
    <w:rsid w:val="2D99D2CC"/>
    <w:rsid w:val="2DBA4389"/>
    <w:rsid w:val="2DFCB358"/>
    <w:rsid w:val="2DFDAF77"/>
    <w:rsid w:val="2E67DE9B"/>
    <w:rsid w:val="2E985CFE"/>
    <w:rsid w:val="2EBA53BD"/>
    <w:rsid w:val="2EC4FE6F"/>
    <w:rsid w:val="2F049CE9"/>
    <w:rsid w:val="2F1EAF57"/>
    <w:rsid w:val="2F2C50C4"/>
    <w:rsid w:val="2F72E264"/>
    <w:rsid w:val="2F8A90D3"/>
    <w:rsid w:val="30B6352D"/>
    <w:rsid w:val="30FA78AE"/>
    <w:rsid w:val="310EB2C5"/>
    <w:rsid w:val="3140DEC4"/>
    <w:rsid w:val="3187D819"/>
    <w:rsid w:val="3197E0F2"/>
    <w:rsid w:val="31B2829E"/>
    <w:rsid w:val="31E7A399"/>
    <w:rsid w:val="3202148F"/>
    <w:rsid w:val="32AA21FD"/>
    <w:rsid w:val="32BC8BC4"/>
    <w:rsid w:val="338E2816"/>
    <w:rsid w:val="33EECAAE"/>
    <w:rsid w:val="3414D391"/>
    <w:rsid w:val="343FF796"/>
    <w:rsid w:val="34465387"/>
    <w:rsid w:val="3458A521"/>
    <w:rsid w:val="347F861D"/>
    <w:rsid w:val="348B0FA2"/>
    <w:rsid w:val="34DDF6E2"/>
    <w:rsid w:val="34FDF20A"/>
    <w:rsid w:val="35287A7A"/>
    <w:rsid w:val="352D53E7"/>
    <w:rsid w:val="3551585C"/>
    <w:rsid w:val="35729F1A"/>
    <w:rsid w:val="3595205B"/>
    <w:rsid w:val="35B0A3F2"/>
    <w:rsid w:val="36779CE4"/>
    <w:rsid w:val="3679C743"/>
    <w:rsid w:val="36C565A2"/>
    <w:rsid w:val="3730F0BC"/>
    <w:rsid w:val="37336997"/>
    <w:rsid w:val="37403D3D"/>
    <w:rsid w:val="3740D1B8"/>
    <w:rsid w:val="3774712A"/>
    <w:rsid w:val="37BD6CA5"/>
    <w:rsid w:val="3810FAA5"/>
    <w:rsid w:val="381597A4"/>
    <w:rsid w:val="38C14712"/>
    <w:rsid w:val="38C7EAA8"/>
    <w:rsid w:val="3937718D"/>
    <w:rsid w:val="39A2F2D7"/>
    <w:rsid w:val="39A82451"/>
    <w:rsid w:val="3A041B9C"/>
    <w:rsid w:val="3A3328F2"/>
    <w:rsid w:val="3A5F389A"/>
    <w:rsid w:val="3A657ED0"/>
    <w:rsid w:val="3A66FDE7"/>
    <w:rsid w:val="3A6B0A59"/>
    <w:rsid w:val="3A6F383E"/>
    <w:rsid w:val="3AB533E2"/>
    <w:rsid w:val="3AF0C957"/>
    <w:rsid w:val="3B5F7C0F"/>
    <w:rsid w:val="3B71D424"/>
    <w:rsid w:val="3B911A0E"/>
    <w:rsid w:val="3BF791A6"/>
    <w:rsid w:val="3C06DABA"/>
    <w:rsid w:val="3C54439E"/>
    <w:rsid w:val="3C5E0224"/>
    <w:rsid w:val="3CD5A391"/>
    <w:rsid w:val="3CDFC513"/>
    <w:rsid w:val="3D694D81"/>
    <w:rsid w:val="3D859E85"/>
    <w:rsid w:val="3DA6D900"/>
    <w:rsid w:val="3DE8F838"/>
    <w:rsid w:val="3E3A8684"/>
    <w:rsid w:val="3E7663FA"/>
    <w:rsid w:val="3E7B9574"/>
    <w:rsid w:val="3E7E5180"/>
    <w:rsid w:val="3E8A9C4F"/>
    <w:rsid w:val="3EAF395F"/>
    <w:rsid w:val="3EE23973"/>
    <w:rsid w:val="3F22B564"/>
    <w:rsid w:val="3F22C584"/>
    <w:rsid w:val="3F5F73BE"/>
    <w:rsid w:val="3F7C70A1"/>
    <w:rsid w:val="3FBD6039"/>
    <w:rsid w:val="3FCA5108"/>
    <w:rsid w:val="3FEBFD95"/>
    <w:rsid w:val="4015E28E"/>
    <w:rsid w:val="401765D5"/>
    <w:rsid w:val="40194AFE"/>
    <w:rsid w:val="401E7F2A"/>
    <w:rsid w:val="4037A787"/>
    <w:rsid w:val="40476145"/>
    <w:rsid w:val="4065D24E"/>
    <w:rsid w:val="40AC1DAE"/>
    <w:rsid w:val="40B91E6C"/>
    <w:rsid w:val="40E66748"/>
    <w:rsid w:val="40E86142"/>
    <w:rsid w:val="417372DC"/>
    <w:rsid w:val="4193CB10"/>
    <w:rsid w:val="41AE04BC"/>
    <w:rsid w:val="41B51B5F"/>
    <w:rsid w:val="41E2A2AB"/>
    <w:rsid w:val="4216ABDC"/>
    <w:rsid w:val="4222223A"/>
    <w:rsid w:val="424EEC7B"/>
    <w:rsid w:val="42B05B11"/>
    <w:rsid w:val="430E806A"/>
    <w:rsid w:val="43129D3C"/>
    <w:rsid w:val="431990ED"/>
    <w:rsid w:val="4351C2A3"/>
    <w:rsid w:val="43A1854A"/>
    <w:rsid w:val="43BD981C"/>
    <w:rsid w:val="43D0BCEC"/>
    <w:rsid w:val="440499C7"/>
    <w:rsid w:val="441AAE0B"/>
    <w:rsid w:val="448716F3"/>
    <w:rsid w:val="44AB2133"/>
    <w:rsid w:val="451A436D"/>
    <w:rsid w:val="4525AFD2"/>
    <w:rsid w:val="45525143"/>
    <w:rsid w:val="45BD210C"/>
    <w:rsid w:val="46A122E7"/>
    <w:rsid w:val="46E47BEA"/>
    <w:rsid w:val="46FE1343"/>
    <w:rsid w:val="47285FF0"/>
    <w:rsid w:val="4731EAF2"/>
    <w:rsid w:val="47680085"/>
    <w:rsid w:val="47F8A583"/>
    <w:rsid w:val="483AD9D7"/>
    <w:rsid w:val="483CF348"/>
    <w:rsid w:val="4841FAB6"/>
    <w:rsid w:val="487F4753"/>
    <w:rsid w:val="4880A317"/>
    <w:rsid w:val="48ACD4DA"/>
    <w:rsid w:val="48F1792D"/>
    <w:rsid w:val="4903D0E6"/>
    <w:rsid w:val="49CCCBFE"/>
    <w:rsid w:val="4A184EB2"/>
    <w:rsid w:val="4A30245F"/>
    <w:rsid w:val="4A330330"/>
    <w:rsid w:val="4A5AB2EE"/>
    <w:rsid w:val="4A89EF8F"/>
    <w:rsid w:val="4A9683CA"/>
    <w:rsid w:val="4A9FA147"/>
    <w:rsid w:val="4AA95748"/>
    <w:rsid w:val="4B4DD5D3"/>
    <w:rsid w:val="4B5BC8B9"/>
    <w:rsid w:val="4BB8A505"/>
    <w:rsid w:val="4C8BEC8A"/>
    <w:rsid w:val="4CEF9406"/>
    <w:rsid w:val="4D5B4C29"/>
    <w:rsid w:val="4D67E8E1"/>
    <w:rsid w:val="4E2D530C"/>
    <w:rsid w:val="4E504FCF"/>
    <w:rsid w:val="4E857695"/>
    <w:rsid w:val="4EEE88D7"/>
    <w:rsid w:val="4EFF99B6"/>
    <w:rsid w:val="4F429867"/>
    <w:rsid w:val="4F8D5E24"/>
    <w:rsid w:val="4F9A81F1"/>
    <w:rsid w:val="4F9B3464"/>
    <w:rsid w:val="4FD155F7"/>
    <w:rsid w:val="4FD3DB15"/>
    <w:rsid w:val="501EBBB9"/>
    <w:rsid w:val="502734C8"/>
    <w:rsid w:val="503045AB"/>
    <w:rsid w:val="50DA7FEF"/>
    <w:rsid w:val="50EA1C4C"/>
    <w:rsid w:val="50F83F8C"/>
    <w:rsid w:val="51082435"/>
    <w:rsid w:val="51365252"/>
    <w:rsid w:val="51BBC129"/>
    <w:rsid w:val="520A383A"/>
    <w:rsid w:val="524C1AB9"/>
    <w:rsid w:val="52709ED0"/>
    <w:rsid w:val="5290AB56"/>
    <w:rsid w:val="52AAB32C"/>
    <w:rsid w:val="52D520F8"/>
    <w:rsid w:val="52E19672"/>
    <w:rsid w:val="5373AE44"/>
    <w:rsid w:val="53B16550"/>
    <w:rsid w:val="53F4E9C7"/>
    <w:rsid w:val="54342BD4"/>
    <w:rsid w:val="543FC4F7"/>
    <w:rsid w:val="54F6D940"/>
    <w:rsid w:val="55F3AD86"/>
    <w:rsid w:val="560CC1BA"/>
    <w:rsid w:val="5667CD06"/>
    <w:rsid w:val="56846456"/>
    <w:rsid w:val="57486736"/>
    <w:rsid w:val="574BFFD7"/>
    <w:rsid w:val="57A593D6"/>
    <w:rsid w:val="57B1C83A"/>
    <w:rsid w:val="57C8C10F"/>
    <w:rsid w:val="57D43552"/>
    <w:rsid w:val="57E651BD"/>
    <w:rsid w:val="581C3C91"/>
    <w:rsid w:val="583151C7"/>
    <w:rsid w:val="58471F67"/>
    <w:rsid w:val="5871F51A"/>
    <w:rsid w:val="59223CF5"/>
    <w:rsid w:val="595C647F"/>
    <w:rsid w:val="595F7109"/>
    <w:rsid w:val="597005B3"/>
    <w:rsid w:val="59BC0756"/>
    <w:rsid w:val="59C7D7C3"/>
    <w:rsid w:val="59E2EFC8"/>
    <w:rsid w:val="59EDF66F"/>
    <w:rsid w:val="5A283331"/>
    <w:rsid w:val="5AD07D98"/>
    <w:rsid w:val="5AF834E0"/>
    <w:rsid w:val="5B54DFED"/>
    <w:rsid w:val="5B6F0AF7"/>
    <w:rsid w:val="5B7031AE"/>
    <w:rsid w:val="5BECE4E1"/>
    <w:rsid w:val="5C4CBC05"/>
    <w:rsid w:val="5C57A810"/>
    <w:rsid w:val="5C7C033E"/>
    <w:rsid w:val="5D22F5E5"/>
    <w:rsid w:val="5D2EB526"/>
    <w:rsid w:val="5DFBC3F4"/>
    <w:rsid w:val="5E17D39F"/>
    <w:rsid w:val="5E226730"/>
    <w:rsid w:val="5E226730"/>
    <w:rsid w:val="5E32E22C"/>
    <w:rsid w:val="5E3925F0"/>
    <w:rsid w:val="5EA7D270"/>
    <w:rsid w:val="5EB6E3E3"/>
    <w:rsid w:val="5EDF3703"/>
    <w:rsid w:val="5FBD5078"/>
    <w:rsid w:val="5FD0E417"/>
    <w:rsid w:val="5FDE2C70"/>
    <w:rsid w:val="5FF163A2"/>
    <w:rsid w:val="6043A2D1"/>
    <w:rsid w:val="60A468AE"/>
    <w:rsid w:val="6119EFF0"/>
    <w:rsid w:val="61D4D950"/>
    <w:rsid w:val="626EDA8B"/>
    <w:rsid w:val="6278AEF1"/>
    <w:rsid w:val="62DC53BB"/>
    <w:rsid w:val="6328A9E5"/>
    <w:rsid w:val="63997FC9"/>
    <w:rsid w:val="63A21BA2"/>
    <w:rsid w:val="63BCE22E"/>
    <w:rsid w:val="63F1828F"/>
    <w:rsid w:val="64646CA4"/>
    <w:rsid w:val="6478241C"/>
    <w:rsid w:val="64B19D93"/>
    <w:rsid w:val="64C4D4C5"/>
    <w:rsid w:val="64CAA3D6"/>
    <w:rsid w:val="65518DA7"/>
    <w:rsid w:val="655F63E7"/>
    <w:rsid w:val="6570FAA5"/>
    <w:rsid w:val="6583205B"/>
    <w:rsid w:val="658D52F0"/>
    <w:rsid w:val="65980A98"/>
    <w:rsid w:val="65AE7C81"/>
    <w:rsid w:val="65E57679"/>
    <w:rsid w:val="65EC4BEA"/>
    <w:rsid w:val="66003D05"/>
    <w:rsid w:val="660CDE80"/>
    <w:rsid w:val="6613F47D"/>
    <w:rsid w:val="664E88BB"/>
    <w:rsid w:val="6660A526"/>
    <w:rsid w:val="66639566"/>
    <w:rsid w:val="66924C5A"/>
    <w:rsid w:val="66A2984B"/>
    <w:rsid w:val="66A8CD6B"/>
    <w:rsid w:val="66C29802"/>
    <w:rsid w:val="66D706D3"/>
    <w:rsid w:val="67238D30"/>
    <w:rsid w:val="67528E83"/>
    <w:rsid w:val="67722B98"/>
    <w:rsid w:val="67D7D6CC"/>
    <w:rsid w:val="67F28BA6"/>
    <w:rsid w:val="686CF0EC"/>
    <w:rsid w:val="6881DE95"/>
    <w:rsid w:val="68EE5EE4"/>
    <w:rsid w:val="691216B0"/>
    <w:rsid w:val="69297BA2"/>
    <w:rsid w:val="6A3520DC"/>
    <w:rsid w:val="6A3E56FB"/>
    <w:rsid w:val="6A5BE2C0"/>
    <w:rsid w:val="6ABB08C3"/>
    <w:rsid w:val="6B1A3D27"/>
    <w:rsid w:val="6B1B8444"/>
    <w:rsid w:val="6B2186E5"/>
    <w:rsid w:val="6B3219EE"/>
    <w:rsid w:val="6B8BF161"/>
    <w:rsid w:val="6BCF2BD0"/>
    <w:rsid w:val="6CD90522"/>
    <w:rsid w:val="6CF5A9A4"/>
    <w:rsid w:val="6D4989E4"/>
    <w:rsid w:val="6D6CC19E"/>
    <w:rsid w:val="6DA765A5"/>
    <w:rsid w:val="6DC4F533"/>
    <w:rsid w:val="6E3B7F2D"/>
    <w:rsid w:val="6E917A05"/>
    <w:rsid w:val="6FB0FB27"/>
    <w:rsid w:val="7049B9B9"/>
    <w:rsid w:val="7074F27E"/>
    <w:rsid w:val="7080F2D5"/>
    <w:rsid w:val="71190F70"/>
    <w:rsid w:val="711AACEF"/>
    <w:rsid w:val="716066B1"/>
    <w:rsid w:val="72271E8D"/>
    <w:rsid w:val="724968E0"/>
    <w:rsid w:val="730BCCE3"/>
    <w:rsid w:val="7325A552"/>
    <w:rsid w:val="73712B73"/>
    <w:rsid w:val="73894186"/>
    <w:rsid w:val="73DC0322"/>
    <w:rsid w:val="742C8D15"/>
    <w:rsid w:val="7438BA32"/>
    <w:rsid w:val="74AF0E4A"/>
    <w:rsid w:val="74C366C6"/>
    <w:rsid w:val="75182C33"/>
    <w:rsid w:val="752511E7"/>
    <w:rsid w:val="754A739A"/>
    <w:rsid w:val="7607144E"/>
    <w:rsid w:val="7615A894"/>
    <w:rsid w:val="76848587"/>
    <w:rsid w:val="76B3FC94"/>
    <w:rsid w:val="771CDA03"/>
    <w:rsid w:val="77351F8E"/>
    <w:rsid w:val="77813D51"/>
    <w:rsid w:val="77AC7F08"/>
    <w:rsid w:val="77B178F5"/>
    <w:rsid w:val="77C1DEEB"/>
    <w:rsid w:val="77F77499"/>
    <w:rsid w:val="7853545A"/>
    <w:rsid w:val="789B583F"/>
    <w:rsid w:val="78A73FB9"/>
    <w:rsid w:val="79242155"/>
    <w:rsid w:val="79A40A17"/>
    <w:rsid w:val="79BF3032"/>
    <w:rsid w:val="79D5B9C8"/>
    <w:rsid w:val="7A28C460"/>
    <w:rsid w:val="7A75CD16"/>
    <w:rsid w:val="7A8344CE"/>
    <w:rsid w:val="7A890448"/>
    <w:rsid w:val="7AFDB723"/>
    <w:rsid w:val="7BADF182"/>
    <w:rsid w:val="7BECB6BB"/>
    <w:rsid w:val="7C12B83E"/>
    <w:rsid w:val="7C1F152F"/>
    <w:rsid w:val="7C24D4A9"/>
    <w:rsid w:val="7D276165"/>
    <w:rsid w:val="7D45E495"/>
    <w:rsid w:val="7D547512"/>
    <w:rsid w:val="7DE6DA59"/>
    <w:rsid w:val="7DF24C3E"/>
    <w:rsid w:val="7E20E6CF"/>
    <w:rsid w:val="7E6529A0"/>
    <w:rsid w:val="7EC331C6"/>
    <w:rsid w:val="7ED482C8"/>
    <w:rsid w:val="7EF04573"/>
    <w:rsid w:val="7F04558F"/>
    <w:rsid w:val="7F220944"/>
    <w:rsid w:val="7F23A9A3"/>
    <w:rsid w:val="7F524686"/>
    <w:rsid w:val="7F82AABA"/>
    <w:rsid w:val="7FBABF1C"/>
    <w:rsid w:val="7FC530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94D81"/>
  <w15:chartTrackingRefBased/>
  <w15:docId w15:val="{AC669C03-816B-43D7-A357-CAC28092A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2F049CE9"/>
    <w:rPr>
      <w:lang w:val="en-GB"/>
    </w:rPr>
  </w:style>
  <w:style w:type="paragraph" w:styleId="Heading1">
    <w:name w:val="heading 1"/>
    <w:basedOn w:val="Normal"/>
    <w:next w:val="Normal"/>
    <w:link w:val="Heading1Char"/>
    <w:uiPriority w:val="9"/>
    <w:qFormat/>
    <w:rsid w:val="2F049CE9"/>
    <w:pPr>
      <w:keepNext/>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2F049CE9"/>
    <w:pPr>
      <w:keepNext/>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2F049CE9"/>
    <w:pPr>
      <w:keepNext/>
      <w:spacing w:before="40" w:after="0"/>
      <w:outlineLvl w:val="2"/>
    </w:pPr>
    <w:rPr>
      <w:rFonts w:asciiTheme="majorHAnsi" w:hAnsiTheme="majorHAnsi" w:eastAsiaTheme="majorEastAsia" w:cstheme="majorBidi"/>
      <w:color w:val="1F3763"/>
      <w:sz w:val="24"/>
      <w:szCs w:val="24"/>
    </w:rPr>
  </w:style>
  <w:style w:type="paragraph" w:styleId="Heading4">
    <w:name w:val="heading 4"/>
    <w:basedOn w:val="Normal"/>
    <w:next w:val="Normal"/>
    <w:link w:val="Heading4Char"/>
    <w:uiPriority w:val="9"/>
    <w:unhideWhenUsed/>
    <w:qFormat/>
    <w:rsid w:val="2F049CE9"/>
    <w:pPr>
      <w:keepNext/>
      <w:spacing w:before="40" w:after="0"/>
      <w:outlineLvl w:val="3"/>
    </w:pPr>
    <w:rPr>
      <w:rFonts w:asciiTheme="majorHAnsi" w:hAnsiTheme="majorHAnsi"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2F049CE9"/>
    <w:pPr>
      <w:keepNext/>
      <w:spacing w:before="40" w:after="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2F049CE9"/>
    <w:pPr>
      <w:keepNext/>
      <w:spacing w:before="40" w:after="0"/>
      <w:outlineLvl w:val="5"/>
    </w:pPr>
    <w:rPr>
      <w:rFonts w:asciiTheme="majorHAnsi" w:hAnsiTheme="majorHAnsi" w:eastAsiaTheme="majorEastAsia" w:cstheme="majorBidi"/>
      <w:color w:val="1F3763"/>
    </w:rPr>
  </w:style>
  <w:style w:type="paragraph" w:styleId="Heading7">
    <w:name w:val="heading 7"/>
    <w:basedOn w:val="Normal"/>
    <w:next w:val="Normal"/>
    <w:link w:val="Heading7Char"/>
    <w:uiPriority w:val="9"/>
    <w:unhideWhenUsed/>
    <w:qFormat/>
    <w:rsid w:val="2F049CE9"/>
    <w:pPr>
      <w:keepNext/>
      <w:spacing w:before="40" w:after="0"/>
      <w:outlineLvl w:val="6"/>
    </w:pPr>
    <w:rPr>
      <w:rFonts w:asciiTheme="majorHAnsi" w:hAnsiTheme="majorHAnsi" w:eastAsiaTheme="majorEastAsia" w:cstheme="majorBidi"/>
      <w:i/>
      <w:iCs/>
      <w:color w:val="1F3763"/>
    </w:rPr>
  </w:style>
  <w:style w:type="paragraph" w:styleId="Heading8">
    <w:name w:val="heading 8"/>
    <w:basedOn w:val="Normal"/>
    <w:next w:val="Normal"/>
    <w:link w:val="Heading8Char"/>
    <w:uiPriority w:val="9"/>
    <w:unhideWhenUsed/>
    <w:qFormat/>
    <w:rsid w:val="2F049CE9"/>
    <w:pPr>
      <w:keepNext/>
      <w:spacing w:before="40" w:after="0"/>
      <w:outlineLvl w:val="7"/>
    </w:pPr>
    <w:rPr>
      <w:rFonts w:asciiTheme="majorHAnsi" w:hAnsiTheme="majorHAnsi" w:eastAsiaTheme="majorEastAsia" w:cstheme="majorBidi"/>
      <w:color w:val="272727"/>
      <w:sz w:val="21"/>
      <w:szCs w:val="21"/>
    </w:rPr>
  </w:style>
  <w:style w:type="paragraph" w:styleId="Heading9">
    <w:name w:val="heading 9"/>
    <w:basedOn w:val="Normal"/>
    <w:next w:val="Normal"/>
    <w:link w:val="Heading9Char"/>
    <w:uiPriority w:val="9"/>
    <w:unhideWhenUsed/>
    <w:qFormat/>
    <w:rsid w:val="2F049CE9"/>
    <w:pPr>
      <w:keepNext/>
      <w:spacing w:before="40" w:after="0"/>
      <w:outlineLvl w:val="8"/>
    </w:pPr>
    <w:rPr>
      <w:rFonts w:asciiTheme="majorHAnsi" w:hAnsiTheme="majorHAnsi" w:eastAsiaTheme="majorEastAsia" w:cstheme="majorBidi"/>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2F049CE9"/>
    <w:pPr>
      <w:spacing w:after="0"/>
      <w:contextualSpacing/>
    </w:pPr>
    <w:rPr>
      <w:rFonts w:asciiTheme="majorHAnsi" w:hAnsiTheme="majorHAnsi" w:eastAsiaTheme="majorEastAsia" w:cstheme="majorBidi"/>
      <w:sz w:val="56"/>
      <w:szCs w:val="56"/>
    </w:rPr>
  </w:style>
  <w:style w:type="paragraph" w:styleId="Subtitle">
    <w:name w:val="Subtitle"/>
    <w:basedOn w:val="Normal"/>
    <w:next w:val="Normal"/>
    <w:link w:val="SubtitleChar"/>
    <w:uiPriority w:val="11"/>
    <w:qFormat/>
    <w:rsid w:val="2F049CE9"/>
    <w:rPr>
      <w:rFonts w:eastAsiaTheme="minorEastAsia"/>
      <w:color w:val="5A5A5A"/>
    </w:rPr>
  </w:style>
  <w:style w:type="paragraph" w:styleId="Quote">
    <w:name w:val="Quote"/>
    <w:basedOn w:val="Normal"/>
    <w:next w:val="Normal"/>
    <w:link w:val="QuoteChar"/>
    <w:uiPriority w:val="29"/>
    <w:qFormat/>
    <w:rsid w:val="2F049CE9"/>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2F049CE9"/>
    <w:pPr>
      <w:spacing w:before="360" w:after="360"/>
      <w:ind w:left="864" w:right="864"/>
      <w:jc w:val="center"/>
    </w:pPr>
    <w:rPr>
      <w:i/>
      <w:iCs/>
      <w:color w:val="4472C4" w:themeColor="accent1"/>
    </w:rPr>
  </w:style>
  <w:style w:type="paragraph" w:styleId="ListParagraph">
    <w:name w:val="List Paragraph"/>
    <w:basedOn w:val="Normal"/>
    <w:uiPriority w:val="34"/>
    <w:qFormat/>
    <w:rsid w:val="2F049CE9"/>
    <w:pPr>
      <w:ind w:left="720"/>
      <w:contextualSpacing/>
    </w:pPr>
  </w:style>
  <w:style w:type="character" w:styleId="Heading1Char" w:customStyle="1">
    <w:name w:val="Heading 1 Char"/>
    <w:basedOn w:val="DefaultParagraphFont"/>
    <w:link w:val="Heading1"/>
    <w:uiPriority w:val="9"/>
    <w:rsid w:val="2F049CE9"/>
    <w:rPr>
      <w:rFonts w:asciiTheme="majorHAnsi" w:hAnsiTheme="majorHAnsi" w:eastAsiaTheme="majorEastAsia" w:cstheme="majorBidi"/>
      <w:noProof w:val="0"/>
      <w:color w:val="2F5496" w:themeColor="accent1" w:themeShade="BF"/>
      <w:sz w:val="32"/>
      <w:szCs w:val="32"/>
      <w:lang w:val="en-GB"/>
    </w:rPr>
  </w:style>
  <w:style w:type="character" w:styleId="Heading2Char" w:customStyle="1">
    <w:name w:val="Heading 2 Char"/>
    <w:basedOn w:val="DefaultParagraphFont"/>
    <w:link w:val="Heading2"/>
    <w:uiPriority w:val="9"/>
    <w:rsid w:val="2F049CE9"/>
    <w:rPr>
      <w:rFonts w:asciiTheme="majorHAnsi" w:hAnsiTheme="majorHAnsi" w:eastAsiaTheme="majorEastAsia" w:cstheme="majorBidi"/>
      <w:noProof w:val="0"/>
      <w:color w:val="2F5496" w:themeColor="accent1" w:themeShade="BF"/>
      <w:sz w:val="26"/>
      <w:szCs w:val="26"/>
      <w:lang w:val="en-GB"/>
    </w:rPr>
  </w:style>
  <w:style w:type="character" w:styleId="Heading3Char" w:customStyle="1">
    <w:name w:val="Heading 3 Char"/>
    <w:basedOn w:val="DefaultParagraphFont"/>
    <w:link w:val="Heading3"/>
    <w:uiPriority w:val="9"/>
    <w:rsid w:val="2F049CE9"/>
    <w:rPr>
      <w:rFonts w:asciiTheme="majorHAnsi" w:hAnsiTheme="majorHAnsi" w:eastAsiaTheme="majorEastAsia" w:cstheme="majorBidi"/>
      <w:noProof w:val="0"/>
      <w:color w:val="1F3763"/>
      <w:sz w:val="24"/>
      <w:szCs w:val="24"/>
      <w:lang w:val="en-GB"/>
    </w:rPr>
  </w:style>
  <w:style w:type="character" w:styleId="Heading4Char" w:customStyle="1">
    <w:name w:val="Heading 4 Char"/>
    <w:basedOn w:val="DefaultParagraphFont"/>
    <w:link w:val="Heading4"/>
    <w:uiPriority w:val="9"/>
    <w:rsid w:val="2F049CE9"/>
    <w:rPr>
      <w:rFonts w:asciiTheme="majorHAnsi" w:hAnsiTheme="majorHAnsi" w:eastAsiaTheme="majorEastAsia" w:cstheme="majorBidi"/>
      <w:i/>
      <w:iCs/>
      <w:noProof w:val="0"/>
      <w:color w:val="2F5496" w:themeColor="accent1" w:themeShade="BF"/>
      <w:lang w:val="en-GB"/>
    </w:rPr>
  </w:style>
  <w:style w:type="character" w:styleId="Heading5Char" w:customStyle="1">
    <w:name w:val="Heading 5 Char"/>
    <w:basedOn w:val="DefaultParagraphFont"/>
    <w:link w:val="Heading5"/>
    <w:uiPriority w:val="9"/>
    <w:rsid w:val="2F049CE9"/>
    <w:rPr>
      <w:rFonts w:asciiTheme="majorHAnsi" w:hAnsiTheme="majorHAnsi" w:eastAsiaTheme="majorEastAsia" w:cstheme="majorBidi"/>
      <w:noProof w:val="0"/>
      <w:color w:val="2F5496" w:themeColor="accent1" w:themeShade="BF"/>
      <w:lang w:val="en-GB"/>
    </w:rPr>
  </w:style>
  <w:style w:type="character" w:styleId="Heading6Char" w:customStyle="1">
    <w:name w:val="Heading 6 Char"/>
    <w:basedOn w:val="DefaultParagraphFont"/>
    <w:link w:val="Heading6"/>
    <w:uiPriority w:val="9"/>
    <w:rsid w:val="2F049CE9"/>
    <w:rPr>
      <w:rFonts w:asciiTheme="majorHAnsi" w:hAnsiTheme="majorHAnsi" w:eastAsiaTheme="majorEastAsia" w:cstheme="majorBidi"/>
      <w:noProof w:val="0"/>
      <w:color w:val="1F3763"/>
      <w:lang w:val="en-GB"/>
    </w:rPr>
  </w:style>
  <w:style w:type="character" w:styleId="Heading7Char" w:customStyle="1">
    <w:name w:val="Heading 7 Char"/>
    <w:basedOn w:val="DefaultParagraphFont"/>
    <w:link w:val="Heading7"/>
    <w:uiPriority w:val="9"/>
    <w:rsid w:val="2F049CE9"/>
    <w:rPr>
      <w:rFonts w:asciiTheme="majorHAnsi" w:hAnsiTheme="majorHAnsi" w:eastAsiaTheme="majorEastAsia" w:cstheme="majorBidi"/>
      <w:i/>
      <w:iCs/>
      <w:noProof w:val="0"/>
      <w:color w:val="1F3763"/>
      <w:lang w:val="en-GB"/>
    </w:rPr>
  </w:style>
  <w:style w:type="character" w:styleId="Heading8Char" w:customStyle="1">
    <w:name w:val="Heading 8 Char"/>
    <w:basedOn w:val="DefaultParagraphFont"/>
    <w:link w:val="Heading8"/>
    <w:uiPriority w:val="9"/>
    <w:rsid w:val="2F049CE9"/>
    <w:rPr>
      <w:rFonts w:asciiTheme="majorHAnsi" w:hAnsiTheme="majorHAnsi" w:eastAsiaTheme="majorEastAsia" w:cstheme="majorBidi"/>
      <w:noProof w:val="0"/>
      <w:color w:val="272727"/>
      <w:sz w:val="21"/>
      <w:szCs w:val="21"/>
      <w:lang w:val="en-GB"/>
    </w:rPr>
  </w:style>
  <w:style w:type="character" w:styleId="Heading9Char" w:customStyle="1">
    <w:name w:val="Heading 9 Char"/>
    <w:basedOn w:val="DefaultParagraphFont"/>
    <w:link w:val="Heading9"/>
    <w:uiPriority w:val="9"/>
    <w:rsid w:val="2F049CE9"/>
    <w:rPr>
      <w:rFonts w:asciiTheme="majorHAnsi" w:hAnsiTheme="majorHAnsi" w:eastAsiaTheme="majorEastAsia" w:cstheme="majorBidi"/>
      <w:i/>
      <w:iCs/>
      <w:noProof w:val="0"/>
      <w:color w:val="272727"/>
      <w:sz w:val="21"/>
      <w:szCs w:val="21"/>
      <w:lang w:val="en-GB"/>
    </w:rPr>
  </w:style>
  <w:style w:type="character" w:styleId="TitleChar" w:customStyle="1">
    <w:name w:val="Title Char"/>
    <w:basedOn w:val="DefaultParagraphFont"/>
    <w:link w:val="Title"/>
    <w:uiPriority w:val="10"/>
    <w:rsid w:val="2F049CE9"/>
    <w:rPr>
      <w:rFonts w:asciiTheme="majorHAnsi" w:hAnsiTheme="majorHAnsi" w:eastAsiaTheme="majorEastAsia" w:cstheme="majorBidi"/>
      <w:noProof w:val="0"/>
      <w:sz w:val="56"/>
      <w:szCs w:val="56"/>
      <w:lang w:val="en-GB"/>
    </w:rPr>
  </w:style>
  <w:style w:type="character" w:styleId="SubtitleChar" w:customStyle="1">
    <w:name w:val="Subtitle Char"/>
    <w:basedOn w:val="DefaultParagraphFont"/>
    <w:link w:val="Subtitle"/>
    <w:uiPriority w:val="11"/>
    <w:rsid w:val="2F049CE9"/>
    <w:rPr>
      <w:rFonts w:eastAsiaTheme="minorEastAsia"/>
      <w:color w:val="5A5A5A"/>
      <w:lang w:val="en-GB"/>
    </w:rPr>
  </w:style>
  <w:style w:type="character" w:styleId="QuoteChar" w:customStyle="1">
    <w:name w:val="Quote Char"/>
    <w:basedOn w:val="DefaultParagraphFont"/>
    <w:link w:val="Quote"/>
    <w:uiPriority w:val="29"/>
    <w:rsid w:val="2F049CE9"/>
    <w:rPr>
      <w:i/>
      <w:iCs/>
      <w:noProof w:val="0"/>
      <w:color w:val="404040" w:themeColor="text1" w:themeTint="BF"/>
      <w:lang w:val="en-GB"/>
    </w:rPr>
  </w:style>
  <w:style w:type="character" w:styleId="IntenseQuoteChar" w:customStyle="1">
    <w:name w:val="Intense Quote Char"/>
    <w:basedOn w:val="DefaultParagraphFont"/>
    <w:link w:val="IntenseQuote"/>
    <w:uiPriority w:val="30"/>
    <w:rsid w:val="2F049CE9"/>
    <w:rPr>
      <w:i/>
      <w:iCs/>
      <w:noProof w:val="0"/>
      <w:color w:val="4472C4" w:themeColor="accent1"/>
      <w:lang w:val="en-GB"/>
    </w:rPr>
  </w:style>
  <w:style w:type="paragraph" w:styleId="TOC1">
    <w:name w:val="toc 1"/>
    <w:basedOn w:val="Normal"/>
    <w:next w:val="Normal"/>
    <w:uiPriority w:val="39"/>
    <w:unhideWhenUsed/>
    <w:rsid w:val="2F049CE9"/>
    <w:pPr>
      <w:spacing w:after="100"/>
    </w:pPr>
  </w:style>
  <w:style w:type="paragraph" w:styleId="TOC2">
    <w:name w:val="toc 2"/>
    <w:basedOn w:val="Normal"/>
    <w:next w:val="Normal"/>
    <w:uiPriority w:val="39"/>
    <w:unhideWhenUsed/>
    <w:rsid w:val="2F049CE9"/>
    <w:pPr>
      <w:spacing w:after="100"/>
      <w:ind w:left="220"/>
    </w:pPr>
  </w:style>
  <w:style w:type="paragraph" w:styleId="TOC3">
    <w:name w:val="toc 3"/>
    <w:basedOn w:val="Normal"/>
    <w:next w:val="Normal"/>
    <w:uiPriority w:val="39"/>
    <w:unhideWhenUsed/>
    <w:rsid w:val="2F049CE9"/>
    <w:pPr>
      <w:spacing w:after="100"/>
      <w:ind w:left="440"/>
    </w:pPr>
  </w:style>
  <w:style w:type="paragraph" w:styleId="TOC4">
    <w:name w:val="toc 4"/>
    <w:basedOn w:val="Normal"/>
    <w:next w:val="Normal"/>
    <w:uiPriority w:val="39"/>
    <w:unhideWhenUsed/>
    <w:rsid w:val="2F049CE9"/>
    <w:pPr>
      <w:spacing w:after="100"/>
      <w:ind w:left="660"/>
    </w:pPr>
  </w:style>
  <w:style w:type="paragraph" w:styleId="TOC5">
    <w:name w:val="toc 5"/>
    <w:basedOn w:val="Normal"/>
    <w:next w:val="Normal"/>
    <w:uiPriority w:val="39"/>
    <w:unhideWhenUsed/>
    <w:rsid w:val="2F049CE9"/>
    <w:pPr>
      <w:spacing w:after="100"/>
      <w:ind w:left="880"/>
    </w:pPr>
  </w:style>
  <w:style w:type="paragraph" w:styleId="TOC6">
    <w:name w:val="toc 6"/>
    <w:basedOn w:val="Normal"/>
    <w:next w:val="Normal"/>
    <w:uiPriority w:val="39"/>
    <w:unhideWhenUsed/>
    <w:rsid w:val="2F049CE9"/>
    <w:pPr>
      <w:spacing w:after="100"/>
      <w:ind w:left="1100"/>
    </w:pPr>
  </w:style>
  <w:style w:type="paragraph" w:styleId="TOC7">
    <w:name w:val="toc 7"/>
    <w:basedOn w:val="Normal"/>
    <w:next w:val="Normal"/>
    <w:uiPriority w:val="39"/>
    <w:unhideWhenUsed/>
    <w:rsid w:val="2F049CE9"/>
    <w:pPr>
      <w:spacing w:after="100"/>
      <w:ind w:left="1320"/>
    </w:pPr>
  </w:style>
  <w:style w:type="paragraph" w:styleId="TOC8">
    <w:name w:val="toc 8"/>
    <w:basedOn w:val="Normal"/>
    <w:next w:val="Normal"/>
    <w:uiPriority w:val="39"/>
    <w:unhideWhenUsed/>
    <w:rsid w:val="2F049CE9"/>
    <w:pPr>
      <w:spacing w:after="100"/>
      <w:ind w:left="1540"/>
    </w:pPr>
  </w:style>
  <w:style w:type="paragraph" w:styleId="TOC9">
    <w:name w:val="toc 9"/>
    <w:basedOn w:val="Normal"/>
    <w:next w:val="Normal"/>
    <w:uiPriority w:val="39"/>
    <w:unhideWhenUsed/>
    <w:rsid w:val="2F049CE9"/>
    <w:pPr>
      <w:spacing w:after="100"/>
      <w:ind w:left="1760"/>
    </w:pPr>
  </w:style>
  <w:style w:type="paragraph" w:styleId="EndnoteText">
    <w:name w:val="endnote text"/>
    <w:basedOn w:val="Normal"/>
    <w:link w:val="EndnoteTextChar"/>
    <w:uiPriority w:val="99"/>
    <w:semiHidden/>
    <w:unhideWhenUsed/>
    <w:rsid w:val="2F049CE9"/>
    <w:pPr>
      <w:spacing w:after="0"/>
    </w:pPr>
    <w:rPr>
      <w:sz w:val="20"/>
      <w:szCs w:val="20"/>
    </w:rPr>
  </w:style>
  <w:style w:type="character" w:styleId="EndnoteTextChar" w:customStyle="1">
    <w:name w:val="Endnote Text Char"/>
    <w:basedOn w:val="DefaultParagraphFont"/>
    <w:link w:val="EndnoteText"/>
    <w:uiPriority w:val="99"/>
    <w:semiHidden/>
    <w:rsid w:val="2F049CE9"/>
    <w:rPr>
      <w:noProof w:val="0"/>
      <w:sz w:val="20"/>
      <w:szCs w:val="20"/>
      <w:lang w:val="en-GB"/>
    </w:rPr>
  </w:style>
  <w:style w:type="paragraph" w:styleId="Footer">
    <w:name w:val="footer"/>
    <w:basedOn w:val="Normal"/>
    <w:link w:val="FooterChar"/>
    <w:uiPriority w:val="99"/>
    <w:unhideWhenUsed/>
    <w:rsid w:val="2F049CE9"/>
    <w:pPr>
      <w:tabs>
        <w:tab w:val="center" w:pos="4680"/>
        <w:tab w:val="right" w:pos="9360"/>
      </w:tabs>
      <w:spacing w:after="0"/>
    </w:pPr>
  </w:style>
  <w:style w:type="character" w:styleId="FooterChar" w:customStyle="1">
    <w:name w:val="Footer Char"/>
    <w:basedOn w:val="DefaultParagraphFont"/>
    <w:link w:val="Footer"/>
    <w:uiPriority w:val="99"/>
    <w:rsid w:val="2F049CE9"/>
    <w:rPr>
      <w:noProof w:val="0"/>
      <w:lang w:val="en-GB"/>
    </w:rPr>
  </w:style>
  <w:style w:type="paragraph" w:styleId="FootnoteText">
    <w:name w:val="footnote text"/>
    <w:basedOn w:val="Normal"/>
    <w:link w:val="FootnoteTextChar"/>
    <w:uiPriority w:val="99"/>
    <w:semiHidden/>
    <w:unhideWhenUsed/>
    <w:rsid w:val="2F049CE9"/>
    <w:pPr>
      <w:spacing w:after="0"/>
    </w:pPr>
    <w:rPr>
      <w:sz w:val="20"/>
      <w:szCs w:val="20"/>
    </w:rPr>
  </w:style>
  <w:style w:type="character" w:styleId="FootnoteTextChar" w:customStyle="1">
    <w:name w:val="Footnote Text Char"/>
    <w:basedOn w:val="DefaultParagraphFont"/>
    <w:link w:val="FootnoteText"/>
    <w:uiPriority w:val="99"/>
    <w:semiHidden/>
    <w:rsid w:val="2F049CE9"/>
    <w:rPr>
      <w:noProof w:val="0"/>
      <w:sz w:val="20"/>
      <w:szCs w:val="20"/>
      <w:lang w:val="en-GB"/>
    </w:rPr>
  </w:style>
  <w:style w:type="paragraph" w:styleId="Header">
    <w:name w:val="header"/>
    <w:basedOn w:val="Normal"/>
    <w:link w:val="HeaderChar"/>
    <w:uiPriority w:val="99"/>
    <w:unhideWhenUsed/>
    <w:rsid w:val="2F049CE9"/>
    <w:pPr>
      <w:tabs>
        <w:tab w:val="center" w:pos="4680"/>
        <w:tab w:val="right" w:pos="9360"/>
      </w:tabs>
      <w:spacing w:after="0"/>
    </w:pPr>
  </w:style>
  <w:style w:type="character" w:styleId="HeaderChar" w:customStyle="1">
    <w:name w:val="Header Char"/>
    <w:basedOn w:val="DefaultParagraphFont"/>
    <w:link w:val="Header"/>
    <w:uiPriority w:val="99"/>
    <w:rsid w:val="2F049CE9"/>
    <w:rPr>
      <w:noProof w:val="0"/>
      <w:lang w:val="en-GB"/>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lang w:val="en-GB"/>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microsoft.com/office/2011/relationships/commentsExtended" Target="commentsExtended.xml" Id="rId26" /><Relationship Type="http://schemas.openxmlformats.org/officeDocument/2006/relationships/customXml" Target="../customXml/item3.xml" Id="rId3" /><Relationship Type="http://schemas.openxmlformats.org/officeDocument/2006/relationships/hyperlink" Target="mailto:denise@tdut.org" TargetMode="External" Id="rId21" /><Relationship Type="http://schemas.microsoft.com/office/2020/10/relationships/intelligence" Target="intelligence2.xml" Id="rId34" /><Relationship Type="http://schemas.openxmlformats.org/officeDocument/2006/relationships/webSettings" Target="webSettings.xml" Id="rId7" /><Relationship Type="http://schemas.openxmlformats.org/officeDocument/2006/relationships/hyperlink" Target="https://www.legislation.gov.uk/ukpga/2014/23/contents/enacted" TargetMode="External" Id="rId17"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hyperlink" Target="https://assets.publishing.service.gov.uk/government/uploads/system/uploads/attachment_data/file/942454/Working_together_to_safeguard_children_inter_agency_guidance.pdf" TargetMode="External" Id="rId16" /><Relationship Type="http://schemas.openxmlformats.org/officeDocument/2006/relationships/hyperlink" Target="mailto:mandy@tdut.org" TargetMode="External"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people" Target="people.xml" Id="rId32" /><Relationship Type="http://schemas.openxmlformats.org/officeDocument/2006/relationships/styles" Target="styles.xml" Id="rId5" /><Relationship Type="http://schemas.openxmlformats.org/officeDocument/2006/relationships/fontTable" Target="fontTable.xml" Id="rId31" /><Relationship Type="http://schemas.openxmlformats.org/officeDocument/2006/relationships/numbering" Target="numbering.xml" Id="rId4" /><Relationship Type="http://schemas.openxmlformats.org/officeDocument/2006/relationships/endnotes" Target="endnotes.xml" Id="rId9" /><Relationship Type="http://schemas.microsoft.com/office/2016/09/relationships/commentsIds" Target="commentsIds.xml" Id="rId27" /><Relationship Type="http://schemas.openxmlformats.org/officeDocument/2006/relationships/header" Target="header1.xml" Id="rId30" /><Relationship Type="http://schemas.openxmlformats.org/officeDocument/2006/relationships/footnotes" Target="footnotes.xml" Id="rId8" /><Relationship Type="http://schemas.openxmlformats.org/officeDocument/2006/relationships/header" Target="header2.xml" Id="Ra9d527644a7e43b5" /><Relationship Type="http://schemas.openxmlformats.org/officeDocument/2006/relationships/footer" Target="footer2.xml" Id="Re7d8b1bd87e8416f" /><Relationship Type="http://schemas.openxmlformats.org/officeDocument/2006/relationships/hyperlink" Target="https://www.nspcc.org.uk/what-is-child-abuse/" TargetMode="External" Id="R89bda822c1b64619" /><Relationship Type="http://schemas.openxmlformats.org/officeDocument/2006/relationships/hyperlink" Target="https://www.greenwichsafeguardingchildren.org.uk/wp-content/uploads/2021/07/GSCP-Thresholds-Document.pdf" TargetMode="External" Id="Rd086f45bb2da42f7" /><Relationship Type="http://schemas.openxmlformats.org/officeDocument/2006/relationships/hyperlink" Target="http://www.gov.uk/guidance/safeguarding-for-charities-and-trustees" TargetMode="External" Id="Rbcae05800bde4e23" /><Relationship Type="http://schemas.openxmlformats.org/officeDocument/2006/relationships/image" Target="/media/image5.png" Id="R83ba7f6098004b99" /><Relationship Type="http://schemas.openxmlformats.org/officeDocument/2006/relationships/hyperlink" Target="https://www.england.nhs.uk/wp-content/uploads/2017/02/adult-pocket-guide.pdf" TargetMode="External" Id="R247efa883c2c4be7" /><Relationship Type="http://schemas.openxmlformats.org/officeDocument/2006/relationships/hyperlink" Target="https://www.nspcc.org.uk/keeping-children-safe/reporting-abuse/dedicated-helplines/whistleblowing-advice-line/" TargetMode="External" Id="Ree30f0c41a934bd7" /><Relationship Type="http://schemas.openxmlformats.org/officeDocument/2006/relationships/hyperlink" Target="https://www.gov.uk/guidance/report-serious-wrongdoing-at-a-charity-as-a-worker-or-volunteer" TargetMode="External" Id="R42dd1a5e81184fb5" /><Relationship Type="http://schemas.openxmlformats.org/officeDocument/2006/relationships/hyperlink" Target="https://protect-advice.org.uk/" TargetMode="External" Id="Rde48cc61d3194fed" /><Relationship Type="http://schemas.openxmlformats.org/officeDocument/2006/relationships/image" Target="/media/image4.png" Id="Rb68bfd6f8f244c8c" /><Relationship Type="http://schemas.openxmlformats.org/officeDocument/2006/relationships/hyperlink" Target="mailto:sally@tdut.org" TargetMode="External" Id="Re13d850038724919" /><Relationship Type="http://schemas.openxmlformats.org/officeDocument/2006/relationships/hyperlink" Target="mailto:melamsimpson@gmail.com" TargetMode="External" Id="R8fe3c1469cbe45bf" /><Relationship Type="http://schemas.openxmlformats.org/officeDocument/2006/relationships/image" Target="/media/image6.png" Id="R6baace262a25462e" /></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E5E3DDDF39EF4084F069B68500E714" ma:contentTypeVersion="17" ma:contentTypeDescription="Create a new document." ma:contentTypeScope="" ma:versionID="94c0288b7bd8bc8738d9312e0e9aafb2">
  <xsd:schema xmlns:xsd="http://www.w3.org/2001/XMLSchema" xmlns:xs="http://www.w3.org/2001/XMLSchema" xmlns:p="http://schemas.microsoft.com/office/2006/metadata/properties" xmlns:ns2="8ace3293-184d-40e2-9222-306e15682a17" xmlns:ns3="35813d34-0652-4998-b830-f54903355c3e" targetNamespace="http://schemas.microsoft.com/office/2006/metadata/properties" ma:root="true" ma:fieldsID="3bafe7743e01cf2a50b1cc1d40e92b4d" ns2:_="" ns3:_="">
    <xsd:import namespace="8ace3293-184d-40e2-9222-306e15682a17"/>
    <xsd:import namespace="35813d34-0652-4998-b830-f54903355c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e3293-184d-40e2-9222-306e15682a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8a6b9d2-f45a-424a-8ffe-a09cce7cc213"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813d34-0652-4998-b830-f54903355c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76abba1-5f86-418f-b2fb-ff2b7cf885ad}" ma:internalName="TaxCatchAll" ma:showField="CatchAllData" ma:web="35813d34-0652-4998-b830-f54903355c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813d34-0652-4998-b830-f54903355c3e" xsi:nil="true"/>
    <lcf76f155ced4ddcb4097134ff3c332f xmlns="8ace3293-184d-40e2-9222-306e15682a1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04BC1D3-DE71-4331-9626-F01BE4314EBE}"/>
</file>

<file path=customXml/itemProps2.xml><?xml version="1.0" encoding="utf-8"?>
<ds:datastoreItem xmlns:ds="http://schemas.openxmlformats.org/officeDocument/2006/customXml" ds:itemID="{ADE9E35C-A1B3-4522-9741-4F55E7556A10}">
  <ds:schemaRefs>
    <ds:schemaRef ds:uri="http://schemas.microsoft.com/sharepoint/v3/contenttype/forms"/>
  </ds:schemaRefs>
</ds:datastoreItem>
</file>

<file path=customXml/itemProps3.xml><?xml version="1.0" encoding="utf-8"?>
<ds:datastoreItem xmlns:ds="http://schemas.openxmlformats.org/officeDocument/2006/customXml" ds:itemID="{859972C3-21D6-4C41-A7C1-301583398093}">
  <ds:schemaRefs>
    <ds:schemaRef ds:uri="http://schemas.microsoft.com/office/2006/metadata/properties"/>
    <ds:schemaRef ds:uri="http://schemas.microsoft.com/office/infopath/2007/PartnerControls"/>
    <ds:schemaRef ds:uri="35813d34-0652-4998-b830-f54903355c3e"/>
    <ds:schemaRef ds:uri="8ace3293-184d-40e2-9222-306e15682a17"/>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Sally McCarthy</dc:creator>
  <keywords/>
  <dc:description/>
  <lastModifiedBy>Denise Hubble</lastModifiedBy>
  <revision>42</revision>
  <dcterms:created xsi:type="dcterms:W3CDTF">2022-08-01T16:29:00.0000000Z</dcterms:created>
  <dcterms:modified xsi:type="dcterms:W3CDTF">2023-05-18T12:06:19.3015469Z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0x01010082E5E3DDDF39EF4084F069B68500E714</vt:lpwstr>
  </property>
  <property fmtid="{D5CDD505-2E9C-101B-9397-08002B2CF9AE}" pid="3" name="MediaServiceImageTags">
    <vt:lpwstr/>
  </property>
</Properties>
</file>